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DDD" w:rsidRPr="008F7DDD" w:rsidRDefault="008F7DDD" w:rsidP="008F7DDD">
      <w:pPr>
        <w:pStyle w:val="Obsah1"/>
      </w:pPr>
      <w:r w:rsidRPr="008F7DDD">
        <w:rPr>
          <w:b/>
        </w:rPr>
        <w:t>A.1</w:t>
      </w:r>
      <w:r w:rsidRPr="008F7DDD">
        <w:rPr>
          <w:b/>
        </w:rPr>
        <w:tab/>
        <w:t>Identifikační údaje</w:t>
      </w:r>
      <w:r w:rsidRPr="008F7DDD">
        <w:tab/>
      </w:r>
      <w:r w:rsidRPr="008F7DDD">
        <w:rPr>
          <w:b/>
        </w:rPr>
        <w:t>2</w:t>
      </w:r>
    </w:p>
    <w:p w:rsidR="008F7DDD" w:rsidRPr="008F7DDD" w:rsidRDefault="008F7DDD" w:rsidP="008F7DDD">
      <w:pPr>
        <w:pStyle w:val="Obsah1"/>
      </w:pPr>
      <w:r w:rsidRPr="008F7DDD">
        <w:t>A.1.1.</w:t>
      </w:r>
      <w:r w:rsidRPr="008F7DDD">
        <w:tab/>
        <w:t>Údaje o stavbě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a)</w:t>
      </w:r>
      <w:r w:rsidRPr="008F7DDD">
        <w:tab/>
        <w:t>název stavby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b)</w:t>
      </w:r>
      <w:r w:rsidRPr="008F7DDD">
        <w:tab/>
        <w:t>místo stavby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c)</w:t>
      </w:r>
      <w:r w:rsidRPr="008F7DDD">
        <w:tab/>
        <w:t>předmět projektové dokumentace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A.1.2.</w:t>
      </w:r>
      <w:r w:rsidRPr="008F7DDD">
        <w:tab/>
        <w:t>Údaje o stavebníkovi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A.1.3.</w:t>
      </w:r>
      <w:r w:rsidRPr="008F7DDD">
        <w:tab/>
        <w:t>Údaje o zpracovateli společné dokumentace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a)</w:t>
      </w:r>
      <w:r w:rsidRPr="008F7DDD">
        <w:tab/>
        <w:t>název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b)</w:t>
      </w:r>
      <w:r w:rsidRPr="008F7DDD">
        <w:tab/>
        <w:t>jméno a příjmení hlavního projektanta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t>c)</w:t>
      </w:r>
      <w:r w:rsidRPr="008F7DDD">
        <w:tab/>
        <w:t>jméno a příjmení projektantů jednotlivých části dokumentace</w:t>
      </w:r>
      <w:r w:rsidRPr="008F7DDD">
        <w:tab/>
        <w:t>2</w:t>
      </w:r>
    </w:p>
    <w:p w:rsidR="008F7DDD" w:rsidRPr="008F7DDD" w:rsidRDefault="008F7DDD" w:rsidP="008F7DDD">
      <w:pPr>
        <w:pStyle w:val="Obsah1"/>
      </w:pPr>
      <w:r w:rsidRPr="008F7DDD">
        <w:rPr>
          <w:b/>
        </w:rPr>
        <w:t>A.2</w:t>
      </w:r>
      <w:r w:rsidRPr="008F7DDD">
        <w:rPr>
          <w:b/>
        </w:rPr>
        <w:tab/>
        <w:t>Seznam vstupních podkladů</w:t>
      </w:r>
      <w:r w:rsidRPr="008F7DDD">
        <w:tab/>
      </w:r>
      <w:r w:rsidRPr="008F7DDD">
        <w:rPr>
          <w:b/>
        </w:rPr>
        <w:t>2</w:t>
      </w:r>
    </w:p>
    <w:p w:rsidR="008F7DDD" w:rsidRPr="008F7DDD" w:rsidRDefault="008F7DDD" w:rsidP="008F7DDD">
      <w:pPr>
        <w:pStyle w:val="Obsah1"/>
      </w:pPr>
      <w:r w:rsidRPr="008F7DDD">
        <w:rPr>
          <w:b/>
        </w:rPr>
        <w:t>A.3</w:t>
      </w:r>
      <w:r w:rsidRPr="008F7DDD">
        <w:rPr>
          <w:b/>
        </w:rPr>
        <w:tab/>
        <w:t>Údaje o území</w:t>
      </w:r>
      <w:r w:rsidRPr="008F7DDD">
        <w:tab/>
      </w:r>
      <w:r w:rsidRPr="008F7DDD">
        <w:rPr>
          <w:b/>
        </w:rPr>
        <w:t>3</w:t>
      </w:r>
    </w:p>
    <w:p w:rsidR="008F7DDD" w:rsidRPr="008F7DDD" w:rsidRDefault="008F7DDD" w:rsidP="008F7DDD">
      <w:pPr>
        <w:pStyle w:val="Obsah1"/>
      </w:pPr>
      <w:r w:rsidRPr="008F7DDD">
        <w:t>a)</w:t>
      </w:r>
      <w:r w:rsidRPr="008F7DDD">
        <w:tab/>
        <w:t>rozsah řešeného území; zastavěné / nezastavěné území</w:t>
      </w:r>
      <w:r w:rsidRPr="008F7DDD">
        <w:tab/>
        <w:t>3</w:t>
      </w:r>
    </w:p>
    <w:p w:rsidR="008F7DDD" w:rsidRPr="008F7DDD" w:rsidRDefault="008F7DDD" w:rsidP="008F7DDD">
      <w:pPr>
        <w:pStyle w:val="Obsah1"/>
      </w:pPr>
      <w:r w:rsidRPr="008F7DDD">
        <w:t>b)</w:t>
      </w:r>
      <w:r w:rsidRPr="008F7DDD">
        <w:tab/>
        <w:t>údaje o ochraně území podle jiných zvláštních předpisů</w:t>
      </w:r>
      <w:r w:rsidRPr="008F7DDD">
        <w:tab/>
        <w:t>3</w:t>
      </w:r>
    </w:p>
    <w:p w:rsidR="008F7DDD" w:rsidRPr="008F7DDD" w:rsidRDefault="008F7DDD" w:rsidP="008F7DDD">
      <w:pPr>
        <w:pStyle w:val="Obsah1"/>
      </w:pPr>
      <w:r w:rsidRPr="008F7DDD">
        <w:t>c)</w:t>
      </w:r>
      <w:r w:rsidRPr="008F7DDD">
        <w:tab/>
        <w:t>údaje o odtokových poměrech</w:t>
      </w:r>
      <w:r w:rsidRPr="008F7DDD">
        <w:tab/>
        <w:t>3</w:t>
      </w:r>
    </w:p>
    <w:p w:rsidR="008F7DDD" w:rsidRPr="008F7DDD" w:rsidRDefault="008F7DDD" w:rsidP="008F7DDD">
      <w:pPr>
        <w:pStyle w:val="Obsah1"/>
      </w:pPr>
      <w:r w:rsidRPr="008F7DDD">
        <w:t>d)</w:t>
      </w:r>
      <w:r w:rsidRPr="008F7DDD">
        <w:tab/>
        <w:t xml:space="preserve">údaje o souladu s územně plánovací dokumentací, (nebylo-li vydáno územní       rozhodnutí nebo územní </w:t>
      </w:r>
      <w:r w:rsidRPr="008F7DDD">
        <w:tab/>
        <w:t>opatření, popřípadě nebyl-li vydán územní souhlas</w:t>
      </w:r>
      <w:r w:rsidRPr="008F7DDD">
        <w:tab/>
        <w:t>3</w:t>
      </w:r>
    </w:p>
    <w:p w:rsidR="008F7DDD" w:rsidRPr="008F7DDD" w:rsidRDefault="008F7DDD" w:rsidP="008F7DDD">
      <w:pPr>
        <w:pStyle w:val="Obsah1"/>
      </w:pPr>
      <w:r w:rsidRPr="008F7DDD">
        <w:t>e)</w:t>
      </w:r>
      <w:r w:rsidRPr="008F7DDD">
        <w:tab/>
        <w:t xml:space="preserve">údaje o souladu s územním rozhodnutím nebo veřejnoprávní smlouvou  anebo    územním souhlasem, </w:t>
      </w:r>
      <w:r>
        <w:tab/>
      </w:r>
      <w:r w:rsidRPr="008F7DDD">
        <w:t xml:space="preserve">(popřípadě s regulačním plánem v rozsahu, ve kterém nahrazuje územní rozhodnutí, s povolením stavby a </w:t>
      </w:r>
      <w:r>
        <w:tab/>
      </w:r>
      <w:r w:rsidRPr="008F7DDD">
        <w:t xml:space="preserve">v případě stavebních úprav podmiňujících změnu v užívání stavy údaje o jejím souladu s územně </w:t>
      </w:r>
      <w:r>
        <w:tab/>
      </w:r>
      <w:r w:rsidRPr="008F7DDD">
        <w:t>plánovací dokumentací)</w:t>
      </w:r>
      <w:r w:rsidRPr="008F7DDD">
        <w:tab/>
        <w:t>3</w:t>
      </w:r>
    </w:p>
    <w:p w:rsidR="008F7DDD" w:rsidRPr="008F7DDD" w:rsidRDefault="008F7DDD" w:rsidP="008F7DDD">
      <w:pPr>
        <w:pStyle w:val="Obsah1"/>
      </w:pPr>
      <w:r w:rsidRPr="008F7DDD">
        <w:t>f)</w:t>
      </w:r>
      <w:r w:rsidRPr="008F7DDD">
        <w:tab/>
        <w:t>údaje o dodržení obecných požadavků na využití území</w:t>
      </w:r>
      <w:r w:rsidRPr="008F7DDD">
        <w:tab/>
        <w:t>3</w:t>
      </w:r>
    </w:p>
    <w:p w:rsidR="008F7DDD" w:rsidRPr="008F7DDD" w:rsidRDefault="008F7DDD" w:rsidP="008F7DDD">
      <w:pPr>
        <w:pStyle w:val="Obsah1"/>
      </w:pPr>
      <w:r w:rsidRPr="008F7DDD">
        <w:t>g)</w:t>
      </w:r>
      <w:r w:rsidRPr="008F7DDD">
        <w:tab/>
        <w:t>údaje o splnění požadavků dotčených orgánů</w:t>
      </w:r>
      <w:r w:rsidRPr="008F7DDD">
        <w:tab/>
        <w:t>4</w:t>
      </w:r>
    </w:p>
    <w:p w:rsidR="008F7DDD" w:rsidRPr="008F7DDD" w:rsidRDefault="008F7DDD" w:rsidP="008F7DDD">
      <w:pPr>
        <w:pStyle w:val="Obsah1"/>
      </w:pPr>
      <w:r w:rsidRPr="008F7DDD">
        <w:t>h)</w:t>
      </w:r>
      <w:r w:rsidRPr="008F7DDD">
        <w:tab/>
        <w:t>seznam vyjímek a úlevových řešení</w:t>
      </w:r>
      <w:r w:rsidRPr="008F7DDD">
        <w:tab/>
        <w:t>4</w:t>
      </w:r>
    </w:p>
    <w:p w:rsidR="008F7DDD" w:rsidRPr="008F7DDD" w:rsidRDefault="008F7DDD" w:rsidP="008F7DDD">
      <w:pPr>
        <w:pStyle w:val="Obsah1"/>
      </w:pPr>
      <w:r w:rsidRPr="008F7DDD">
        <w:t>i)</w:t>
      </w:r>
      <w:r w:rsidRPr="008F7DDD">
        <w:tab/>
        <w:t>seznam souvisejících a podmiňujících investic</w:t>
      </w:r>
      <w:r w:rsidRPr="008F7DDD">
        <w:tab/>
        <w:t>4</w:t>
      </w:r>
    </w:p>
    <w:p w:rsidR="008F7DDD" w:rsidRPr="008F7DDD" w:rsidRDefault="008F7DDD" w:rsidP="008F7DDD">
      <w:pPr>
        <w:pStyle w:val="Obsah1"/>
      </w:pPr>
      <w:r w:rsidRPr="008F7DDD">
        <w:t>j)</w:t>
      </w:r>
      <w:r w:rsidRPr="008F7DDD">
        <w:tab/>
        <w:t>seznam pozemků a staveb dotčených prováděním stavby (podle katastru nemovitostí)</w:t>
      </w:r>
      <w:r w:rsidRPr="008F7DDD">
        <w:tab/>
        <w:t>4</w:t>
      </w:r>
    </w:p>
    <w:p w:rsidR="008F7DDD" w:rsidRPr="008F7DDD" w:rsidRDefault="008F7DDD" w:rsidP="008F7DDD">
      <w:pPr>
        <w:pStyle w:val="Obsah1"/>
      </w:pPr>
      <w:r w:rsidRPr="008F7DDD">
        <w:rPr>
          <w:b/>
        </w:rPr>
        <w:t xml:space="preserve">A.4   </w:t>
      </w:r>
      <w:r w:rsidRPr="008F7DDD">
        <w:rPr>
          <w:b/>
        </w:rPr>
        <w:tab/>
        <w:t>Údaje o stavbě</w:t>
      </w:r>
      <w:r w:rsidRPr="008F7DDD">
        <w:tab/>
      </w:r>
      <w:r w:rsidRPr="008F7DDD">
        <w:rPr>
          <w:b/>
        </w:rPr>
        <w:t>4</w:t>
      </w:r>
    </w:p>
    <w:p w:rsidR="008F7DDD" w:rsidRPr="008F7DDD" w:rsidRDefault="008F7DDD" w:rsidP="008F7DDD">
      <w:pPr>
        <w:pStyle w:val="Obsah1"/>
      </w:pPr>
      <w:r w:rsidRPr="008F7DDD">
        <w:t xml:space="preserve">a) </w:t>
      </w:r>
      <w:r w:rsidRPr="008F7DDD">
        <w:tab/>
        <w:t>nová stavba nebo změna dokončené stavby</w:t>
      </w:r>
      <w:r w:rsidRPr="008F7DDD">
        <w:tab/>
        <w:t>4</w:t>
      </w:r>
    </w:p>
    <w:p w:rsidR="008F7DDD" w:rsidRPr="008F7DDD" w:rsidRDefault="008F7DDD" w:rsidP="008F7DDD">
      <w:pPr>
        <w:pStyle w:val="Obsah1"/>
      </w:pPr>
      <w:r w:rsidRPr="008F7DDD">
        <w:t>b)</w:t>
      </w:r>
      <w:r w:rsidRPr="008F7DDD">
        <w:tab/>
        <w:t>účel užívání stavby</w:t>
      </w:r>
      <w:r w:rsidRPr="008F7DDD">
        <w:tab/>
        <w:t>4</w:t>
      </w:r>
    </w:p>
    <w:p w:rsidR="008F7DDD" w:rsidRPr="008F7DDD" w:rsidRDefault="008F7DDD" w:rsidP="008F7DDD">
      <w:pPr>
        <w:pStyle w:val="Obsah1"/>
      </w:pPr>
      <w:r w:rsidRPr="008F7DDD">
        <w:t>c)</w:t>
      </w:r>
      <w:r w:rsidRPr="008F7DDD">
        <w:tab/>
        <w:t>trvalá nebo dočasná stavba</w:t>
      </w:r>
      <w:r w:rsidRPr="008F7DDD">
        <w:tab/>
        <w:t>5</w:t>
      </w:r>
    </w:p>
    <w:p w:rsidR="008F7DDD" w:rsidRPr="008F7DDD" w:rsidRDefault="008F7DDD" w:rsidP="008F7DDD">
      <w:pPr>
        <w:pStyle w:val="Obsah1"/>
      </w:pPr>
      <w:r w:rsidRPr="008F7DDD">
        <w:t>d)</w:t>
      </w:r>
      <w:r w:rsidRPr="008F7DDD">
        <w:tab/>
        <w:t>údaje o ochraně stavby podle jiných právních předpisů</w:t>
      </w:r>
      <w:r w:rsidRPr="008F7DDD">
        <w:tab/>
        <w:t>5</w:t>
      </w:r>
    </w:p>
    <w:p w:rsidR="008F7DDD" w:rsidRPr="008F7DDD" w:rsidRDefault="008F7DDD" w:rsidP="008F7DDD">
      <w:pPr>
        <w:pStyle w:val="Obsah1"/>
      </w:pPr>
      <w:r w:rsidRPr="008F7DDD">
        <w:t>e)</w:t>
      </w:r>
      <w:r w:rsidRPr="008F7DDD">
        <w:tab/>
        <w:t xml:space="preserve">údaje o dodržení technických požadavků na stavby a obecných technických požadavků </w:t>
      </w:r>
      <w:r>
        <w:tab/>
      </w:r>
      <w:r w:rsidRPr="008F7DDD">
        <w:t>zabezpečujících bezbariérové užívání staveb</w:t>
      </w:r>
      <w:r w:rsidRPr="008F7DDD">
        <w:tab/>
        <w:t>5</w:t>
      </w:r>
    </w:p>
    <w:p w:rsidR="008F7DDD" w:rsidRPr="008F7DDD" w:rsidRDefault="008F7DDD" w:rsidP="008F7DDD">
      <w:pPr>
        <w:pStyle w:val="Obsah1"/>
      </w:pPr>
      <w:r w:rsidRPr="008F7DDD">
        <w:t>f)</w:t>
      </w:r>
      <w:r w:rsidRPr="008F7DDD">
        <w:tab/>
        <w:t>údaje o splnění požadavků dotčených orgánů a požadavků vyplývajících z jiných právních předpisů</w:t>
      </w:r>
      <w:r w:rsidRPr="008F7DDD">
        <w:tab/>
        <w:t>7</w:t>
      </w:r>
    </w:p>
    <w:p w:rsidR="008F7DDD" w:rsidRPr="008F7DDD" w:rsidRDefault="008F7DDD" w:rsidP="008F7DDD">
      <w:pPr>
        <w:pStyle w:val="Obsah1"/>
      </w:pPr>
      <w:r w:rsidRPr="008F7DDD">
        <w:t>g)</w:t>
      </w:r>
      <w:r w:rsidRPr="008F7DDD">
        <w:tab/>
        <w:t>seznam výjimek a úlevových řešení</w:t>
      </w:r>
      <w:r w:rsidRPr="008F7DDD">
        <w:tab/>
        <w:t>7</w:t>
      </w:r>
    </w:p>
    <w:p w:rsidR="008F7DDD" w:rsidRPr="008F7DDD" w:rsidRDefault="008F7DDD" w:rsidP="008F7DDD">
      <w:pPr>
        <w:pStyle w:val="Obsah1"/>
      </w:pPr>
      <w:r w:rsidRPr="008F7DDD">
        <w:t>h)</w:t>
      </w:r>
      <w:r w:rsidRPr="008F7DDD">
        <w:tab/>
        <w:t xml:space="preserve">navrhované kapacity stavby (zastavěná plocha, obestavěný prostor, užitná plocha, počet funkčních </w:t>
      </w:r>
      <w:r>
        <w:tab/>
      </w:r>
      <w:r w:rsidRPr="008F7DDD">
        <w:t>jednotek a jejich velikosti, počet uživatelů / pracovníků apod.)</w:t>
      </w:r>
      <w:r w:rsidRPr="008F7DDD">
        <w:tab/>
        <w:t>7</w:t>
      </w:r>
    </w:p>
    <w:p w:rsidR="008F7DDD" w:rsidRPr="008F7DDD" w:rsidRDefault="008F7DDD" w:rsidP="008F7DDD">
      <w:pPr>
        <w:pStyle w:val="Obsah1"/>
      </w:pPr>
      <w:r w:rsidRPr="008F7DDD">
        <w:t>i)</w:t>
      </w:r>
      <w:r w:rsidRPr="008F7DDD">
        <w:tab/>
        <w:t xml:space="preserve">základní bilance stavby (potřeby a spotřeby médií a hmot, hospodaření s dešťovou vodou, celkové </w:t>
      </w:r>
      <w:r>
        <w:tab/>
      </w:r>
      <w:r w:rsidRPr="008F7DDD">
        <w:t>produkované množství a druhy odpadů a emisí apod.)</w:t>
      </w:r>
      <w:r w:rsidRPr="008F7DDD">
        <w:tab/>
        <w:t>7</w:t>
      </w:r>
    </w:p>
    <w:p w:rsidR="008F7DDD" w:rsidRPr="008F7DDD" w:rsidRDefault="008F7DDD" w:rsidP="008F7DDD">
      <w:pPr>
        <w:pStyle w:val="Obsah1"/>
      </w:pPr>
      <w:r w:rsidRPr="008F7DDD">
        <w:t>j)</w:t>
      </w:r>
      <w:r w:rsidRPr="008F7DDD">
        <w:tab/>
        <w:t>základní předpoklady výstavby (časové údaje o realizace stavby, členění na etapy)</w:t>
      </w:r>
      <w:r w:rsidRPr="008F7DDD">
        <w:tab/>
        <w:t>9</w:t>
      </w:r>
    </w:p>
    <w:p w:rsidR="008F7DDD" w:rsidRPr="008F7DDD" w:rsidRDefault="008F7DDD" w:rsidP="008F7DDD">
      <w:pPr>
        <w:pStyle w:val="Obsah1"/>
      </w:pPr>
      <w:r w:rsidRPr="008F7DDD">
        <w:t>k)</w:t>
      </w:r>
      <w:r w:rsidRPr="008F7DDD">
        <w:tab/>
        <w:t>orientační náklady stavby</w:t>
      </w:r>
      <w:r w:rsidRPr="008F7DDD">
        <w:tab/>
        <w:t>9</w:t>
      </w:r>
    </w:p>
    <w:p w:rsidR="00984497" w:rsidRPr="0099110D" w:rsidRDefault="008F7DDD" w:rsidP="008F7DDD">
      <w:pPr>
        <w:pStyle w:val="Obsah1"/>
        <w:rPr>
          <w:rFonts w:ascii="Calibri" w:hAnsi="Calibri"/>
          <w:b/>
          <w:sz w:val="20"/>
        </w:rPr>
      </w:pPr>
      <w:r w:rsidRPr="008F7DDD">
        <w:rPr>
          <w:b/>
        </w:rPr>
        <w:t>A.5</w:t>
      </w:r>
      <w:r w:rsidRPr="008F7DDD">
        <w:rPr>
          <w:b/>
        </w:rPr>
        <w:tab/>
        <w:t>Členění stavby na objekty a technická a technologická zařízení</w:t>
      </w:r>
      <w:r w:rsidRPr="008F7DDD">
        <w:tab/>
      </w:r>
      <w:r w:rsidRPr="008F7DDD">
        <w:rPr>
          <w:b/>
        </w:rPr>
        <w:t>9</w:t>
      </w:r>
      <w:r w:rsidR="00984497">
        <w:br w:type="page"/>
      </w:r>
    </w:p>
    <w:p w:rsidR="004B18F5" w:rsidRPr="00AD3EF7" w:rsidRDefault="004B18F5" w:rsidP="008F7DDD">
      <w:pPr>
        <w:pStyle w:val="Obsah1"/>
      </w:pPr>
      <w:r>
        <w:lastRenderedPageBreak/>
        <w:t xml:space="preserve"> </w:t>
      </w:r>
      <w:bookmarkStart w:id="0" w:name="_Toc367794912"/>
      <w:r>
        <w:t>A.1</w:t>
      </w:r>
      <w:r>
        <w:tab/>
      </w:r>
      <w:r w:rsidRPr="00AD3EF7">
        <w:t>Identifikační údaje</w:t>
      </w:r>
      <w:bookmarkEnd w:id="0"/>
    </w:p>
    <w:p w:rsidR="004B18F5" w:rsidRPr="00BC0DB2" w:rsidRDefault="004B18F5" w:rsidP="004B18F5">
      <w:pPr>
        <w:pStyle w:val="TO-nadpis2"/>
        <w:numPr>
          <w:ilvl w:val="0"/>
          <w:numId w:val="0"/>
        </w:numPr>
      </w:pPr>
      <w:bookmarkStart w:id="1" w:name="_Toc367794913"/>
      <w:r>
        <w:t>A.1.1.</w:t>
      </w:r>
      <w:r>
        <w:tab/>
      </w:r>
      <w:r w:rsidRPr="00BC0DB2">
        <w:t>Údaje o stavbě</w:t>
      </w:r>
      <w:bookmarkEnd w:id="1"/>
    </w:p>
    <w:p w:rsidR="004B18F5" w:rsidRPr="009E4EEB" w:rsidRDefault="004B18F5" w:rsidP="004B18F5">
      <w:pPr>
        <w:pStyle w:val="TO-nadpis3"/>
      </w:pPr>
      <w:bookmarkStart w:id="2" w:name="_Toc367794914"/>
      <w:r w:rsidRPr="009E4EEB">
        <w:t>název stavby</w:t>
      </w:r>
      <w:bookmarkEnd w:id="2"/>
    </w:p>
    <w:p w:rsidR="004B18F5" w:rsidRDefault="001E3E04" w:rsidP="004B18F5">
      <w:pPr>
        <w:pStyle w:val="Bezmezer"/>
        <w:ind w:left="120" w:firstLine="588"/>
        <w:rPr>
          <w:rFonts w:ascii="Century Gothic" w:eastAsia="Times New Roman" w:hAnsi="Century Gothic"/>
          <w:sz w:val="20"/>
          <w:szCs w:val="20"/>
        </w:rPr>
      </w:pPr>
      <w:bookmarkStart w:id="3" w:name="_Toc367794915"/>
      <w:r>
        <w:rPr>
          <w:rFonts w:ascii="Century Gothic" w:eastAsia="Times New Roman" w:hAnsi="Century Gothic"/>
          <w:sz w:val="20"/>
          <w:szCs w:val="20"/>
        </w:rPr>
        <w:t xml:space="preserve">Revitalizace objektu technického zázemí B3 a spojovacího krčku </w:t>
      </w:r>
    </w:p>
    <w:p w:rsidR="001E3E04" w:rsidRPr="004B18F5" w:rsidRDefault="001E3E04" w:rsidP="004B18F5">
      <w:pPr>
        <w:pStyle w:val="Bezmezer"/>
        <w:ind w:left="120" w:firstLine="588"/>
        <w:rPr>
          <w:rFonts w:ascii="Century Gothic" w:eastAsia="Times New Roman" w:hAnsi="Century Gothic"/>
          <w:sz w:val="20"/>
          <w:szCs w:val="20"/>
        </w:rPr>
      </w:pPr>
      <w:r>
        <w:rPr>
          <w:rFonts w:ascii="Century Gothic" w:eastAsia="Times New Roman" w:hAnsi="Century Gothic"/>
          <w:sz w:val="20"/>
          <w:szCs w:val="20"/>
        </w:rPr>
        <w:t xml:space="preserve">Penzion pro seniory , ul. </w:t>
      </w:r>
      <w:proofErr w:type="spellStart"/>
      <w:r>
        <w:rPr>
          <w:rFonts w:ascii="Century Gothic" w:eastAsia="Times New Roman" w:hAnsi="Century Gothic"/>
          <w:sz w:val="20"/>
          <w:szCs w:val="20"/>
        </w:rPr>
        <w:t>Lískovecká</w:t>
      </w:r>
      <w:proofErr w:type="spellEnd"/>
      <w:r>
        <w:rPr>
          <w:rFonts w:ascii="Century Gothic" w:eastAsia="Times New Roman" w:hAnsi="Century Gothic"/>
          <w:sz w:val="20"/>
          <w:szCs w:val="20"/>
        </w:rPr>
        <w:t xml:space="preserve"> 86</w:t>
      </w:r>
    </w:p>
    <w:p w:rsidR="004B18F5" w:rsidRPr="00BC0DB2" w:rsidRDefault="004B18F5" w:rsidP="004B18F5">
      <w:pPr>
        <w:pStyle w:val="TO-nadpis3"/>
      </w:pPr>
      <w:r>
        <w:t>místo stavby</w:t>
      </w:r>
      <w:bookmarkEnd w:id="3"/>
      <w:r>
        <w:t xml:space="preserve"> </w:t>
      </w:r>
    </w:p>
    <w:p w:rsidR="004B18F5" w:rsidRDefault="004B18F5" w:rsidP="004B18F5">
      <w:pPr>
        <w:pStyle w:val="TO-normln"/>
      </w:pPr>
      <w:r>
        <w:t xml:space="preserve">kraj Moravskoslezský, okres </w:t>
      </w:r>
      <w:proofErr w:type="spellStart"/>
      <w:r>
        <w:t>Frýdek</w:t>
      </w:r>
      <w:proofErr w:type="spellEnd"/>
      <w:r>
        <w:t>-Místek</w:t>
      </w:r>
    </w:p>
    <w:p w:rsidR="004B18F5" w:rsidRDefault="001E3E04" w:rsidP="004B18F5">
      <w:pPr>
        <w:pStyle w:val="TO-normln"/>
      </w:pPr>
      <w:r>
        <w:t>Frýdek - Místek 738 01</w:t>
      </w:r>
    </w:p>
    <w:p w:rsidR="00091F10" w:rsidRDefault="00091F10" w:rsidP="004B18F5">
      <w:pPr>
        <w:pStyle w:val="TO-normln"/>
      </w:pPr>
      <w:proofErr w:type="spellStart"/>
      <w:r>
        <w:t>Lískovecká</w:t>
      </w:r>
      <w:proofErr w:type="spellEnd"/>
      <w:r>
        <w:t xml:space="preserve"> 86</w:t>
      </w:r>
    </w:p>
    <w:p w:rsidR="004B18F5" w:rsidRDefault="004B18F5" w:rsidP="004B18F5">
      <w:pPr>
        <w:pStyle w:val="TO-normln"/>
      </w:pPr>
      <w:r>
        <w:t xml:space="preserve">Katastrální území </w:t>
      </w:r>
      <w:r w:rsidR="001E3E04">
        <w:t>Frýdek</w:t>
      </w:r>
    </w:p>
    <w:p w:rsidR="004B18F5" w:rsidRDefault="004B18F5" w:rsidP="004B18F5">
      <w:pPr>
        <w:pStyle w:val="TO-normln"/>
      </w:pPr>
      <w:r>
        <w:t>Parc</w:t>
      </w:r>
      <w:r w:rsidR="00D57D07">
        <w:t>ela</w:t>
      </w:r>
      <w:r>
        <w:t xml:space="preserve">. č. </w:t>
      </w:r>
      <w:r w:rsidR="001E3E04">
        <w:t>3396/12</w:t>
      </w:r>
    </w:p>
    <w:p w:rsidR="004B18F5" w:rsidRDefault="004B18F5" w:rsidP="004B18F5">
      <w:pPr>
        <w:pStyle w:val="TO-nadpis3"/>
      </w:pPr>
      <w:bookmarkStart w:id="4" w:name="_Toc367794916"/>
      <w:r>
        <w:t>předmět projektové dokumentace</w:t>
      </w:r>
      <w:bookmarkEnd w:id="4"/>
    </w:p>
    <w:p w:rsidR="004B18F5" w:rsidRDefault="004B18F5" w:rsidP="004B18F5">
      <w:pPr>
        <w:pStyle w:val="TO-normln"/>
      </w:pPr>
      <w:bookmarkStart w:id="5" w:name="_Význam_stavby"/>
      <w:bookmarkEnd w:id="5"/>
      <w:r>
        <w:t xml:space="preserve">Charakter stavby: </w:t>
      </w:r>
      <w:r>
        <w:tab/>
      </w:r>
      <w:r w:rsidR="00FB669E">
        <w:t>Rekonstrukce a zateplení</w:t>
      </w:r>
    </w:p>
    <w:p w:rsidR="004B18F5" w:rsidRDefault="004B18F5" w:rsidP="004B18F5">
      <w:pPr>
        <w:pStyle w:val="TO-normln"/>
        <w:tabs>
          <w:tab w:val="left" w:pos="2242"/>
        </w:tabs>
      </w:pPr>
      <w:r>
        <w:t xml:space="preserve">Stupeň PD: </w:t>
      </w:r>
      <w:r>
        <w:tab/>
      </w:r>
      <w:r>
        <w:tab/>
        <w:t>Dokumentace pro povolení stavby</w:t>
      </w:r>
    </w:p>
    <w:p w:rsidR="004B18F5" w:rsidRPr="00BC0DB2" w:rsidRDefault="004B18F5" w:rsidP="004B18F5">
      <w:pPr>
        <w:pStyle w:val="TO-normln"/>
      </w:pPr>
      <w:r>
        <w:t xml:space="preserve">Datum zpracování: </w:t>
      </w:r>
      <w:r>
        <w:tab/>
      </w:r>
      <w:r w:rsidR="001E3E04">
        <w:t>červen</w:t>
      </w:r>
      <w:r>
        <w:t xml:space="preserve"> 2016</w:t>
      </w:r>
    </w:p>
    <w:p w:rsidR="004B18F5" w:rsidRDefault="004B18F5" w:rsidP="004B18F5">
      <w:pPr>
        <w:pStyle w:val="TO-nadpis2"/>
        <w:numPr>
          <w:ilvl w:val="0"/>
          <w:numId w:val="0"/>
        </w:numPr>
      </w:pPr>
      <w:bookmarkStart w:id="6" w:name="_Toc367794917"/>
      <w:r>
        <w:t>A.1.2.</w:t>
      </w:r>
      <w:r>
        <w:tab/>
        <w:t>Údaje o stavebníkovi</w:t>
      </w:r>
      <w:bookmarkEnd w:id="6"/>
    </w:p>
    <w:p w:rsidR="004B18F5" w:rsidRDefault="001E3E04" w:rsidP="004B18F5">
      <w:pPr>
        <w:pStyle w:val="TO-normln"/>
      </w:pPr>
      <w:r>
        <w:t xml:space="preserve">Statutární město Frýdek - Místek </w:t>
      </w:r>
    </w:p>
    <w:p w:rsidR="004B18F5" w:rsidRDefault="001E3E04" w:rsidP="004B18F5">
      <w:pPr>
        <w:pStyle w:val="TO-normln"/>
      </w:pPr>
      <w:r>
        <w:t>738 01 Frýdek</w:t>
      </w:r>
    </w:p>
    <w:p w:rsidR="004B18F5" w:rsidRDefault="004B18F5" w:rsidP="004B18F5">
      <w:pPr>
        <w:pStyle w:val="TO-normln"/>
        <w:ind w:left="0"/>
        <w:rPr>
          <w:b/>
          <w:szCs w:val="16"/>
        </w:rPr>
      </w:pPr>
      <w:r>
        <w:rPr>
          <w:b/>
          <w:szCs w:val="16"/>
        </w:rPr>
        <w:t>A.1.3.</w:t>
      </w:r>
      <w:r>
        <w:rPr>
          <w:b/>
          <w:szCs w:val="16"/>
        </w:rPr>
        <w:tab/>
      </w:r>
      <w:r w:rsidRPr="00B85542">
        <w:rPr>
          <w:b/>
          <w:szCs w:val="16"/>
        </w:rPr>
        <w:t>Údaje o zpracovateli společné dokumentace</w:t>
      </w:r>
    </w:p>
    <w:p w:rsidR="004B18F5" w:rsidRDefault="004B18F5" w:rsidP="004B18F5">
      <w:pPr>
        <w:pStyle w:val="TO-normln"/>
        <w:ind w:left="0"/>
        <w:rPr>
          <w:b/>
          <w:szCs w:val="16"/>
        </w:rPr>
      </w:pPr>
      <w:r>
        <w:rPr>
          <w:b/>
          <w:szCs w:val="16"/>
        </w:rPr>
        <w:t xml:space="preserve">  a) </w:t>
      </w:r>
      <w:r>
        <w:rPr>
          <w:b/>
          <w:szCs w:val="16"/>
        </w:rPr>
        <w:tab/>
        <w:t>název</w:t>
      </w:r>
    </w:p>
    <w:p w:rsidR="004B18F5" w:rsidRDefault="004B18F5" w:rsidP="004B18F5">
      <w:pPr>
        <w:pStyle w:val="TO-normln"/>
      </w:pPr>
      <w:r w:rsidRPr="004B18F5">
        <w:t xml:space="preserve">G&amp;G </w:t>
      </w:r>
      <w:proofErr w:type="spellStart"/>
      <w:r w:rsidRPr="004B18F5">
        <w:t>Building</w:t>
      </w:r>
      <w:proofErr w:type="spellEnd"/>
      <w:r w:rsidRPr="004B18F5">
        <w:t xml:space="preserve"> s.r.o.</w:t>
      </w:r>
    </w:p>
    <w:p w:rsidR="004B18F5" w:rsidRPr="00AA5399" w:rsidRDefault="004B18F5" w:rsidP="004B18F5">
      <w:pPr>
        <w:pStyle w:val="TO-normln"/>
      </w:pPr>
      <w:r w:rsidRPr="00AA5399">
        <w:t>28. října</w:t>
      </w:r>
      <w:r>
        <w:t xml:space="preserve"> 1584/281</w:t>
      </w:r>
    </w:p>
    <w:p w:rsidR="004B18F5" w:rsidRPr="00AA5399" w:rsidRDefault="004B18F5" w:rsidP="004B18F5">
      <w:pPr>
        <w:pStyle w:val="TO-normln"/>
      </w:pPr>
      <w:r w:rsidRPr="00AA5399">
        <w:t xml:space="preserve">709 00 Ostrava - </w:t>
      </w:r>
      <w:proofErr w:type="spellStart"/>
      <w:r w:rsidRPr="00AA5399">
        <w:t>Hulváky</w:t>
      </w:r>
      <w:proofErr w:type="spellEnd"/>
    </w:p>
    <w:p w:rsidR="004B18F5" w:rsidRPr="00AA5399" w:rsidRDefault="004B18F5" w:rsidP="004B18F5">
      <w:pPr>
        <w:pStyle w:val="TO-normln"/>
      </w:pPr>
      <w:r w:rsidRPr="00AA5399">
        <w:t>IČ:</w:t>
      </w:r>
      <w:r w:rsidRPr="00AA5399">
        <w:tab/>
        <w:t>27784231</w:t>
      </w:r>
    </w:p>
    <w:p w:rsidR="004B18F5" w:rsidRDefault="004B18F5" w:rsidP="004B18F5">
      <w:pPr>
        <w:pStyle w:val="TO-normln"/>
      </w:pPr>
      <w:r w:rsidRPr="00AA5399">
        <w:t>DIČ:</w:t>
      </w:r>
      <w:r w:rsidRPr="00AA5399">
        <w:tab/>
        <w:t>CZ27784231</w:t>
      </w:r>
    </w:p>
    <w:p w:rsidR="00FB669E" w:rsidRPr="004B18F5" w:rsidRDefault="00FB669E" w:rsidP="004B18F5">
      <w:pPr>
        <w:pStyle w:val="TO-normln"/>
      </w:pPr>
      <w:r>
        <w:t xml:space="preserve">Email: </w:t>
      </w:r>
      <w:r>
        <w:tab/>
        <w:t>info@gg-building.cz</w:t>
      </w:r>
    </w:p>
    <w:p w:rsidR="004B18F5" w:rsidRDefault="004B18F5" w:rsidP="004B18F5">
      <w:pPr>
        <w:pStyle w:val="TO-nadpis3"/>
        <w:numPr>
          <w:ilvl w:val="2"/>
          <w:numId w:val="36"/>
        </w:numPr>
      </w:pPr>
      <w:bookmarkStart w:id="7" w:name="_Toc367794918"/>
      <w:r>
        <w:t>jméno a příjmení hlavního projektanta</w:t>
      </w:r>
      <w:bookmarkEnd w:id="7"/>
    </w:p>
    <w:p w:rsidR="004B18F5" w:rsidRPr="00AD3EF7" w:rsidRDefault="004B18F5" w:rsidP="004B18F5">
      <w:pPr>
        <w:pStyle w:val="TO-normln"/>
      </w:pPr>
      <w:r w:rsidRPr="00727046">
        <w:t xml:space="preserve">Ing. </w:t>
      </w:r>
      <w:r w:rsidR="00727046" w:rsidRPr="00727046">
        <w:t>Jana Procházková</w:t>
      </w:r>
      <w:r w:rsidRPr="00727046">
        <w:t xml:space="preserve">, </w:t>
      </w:r>
      <w:r w:rsidRPr="00727046">
        <w:rPr>
          <w:bCs/>
        </w:rPr>
        <w:t xml:space="preserve">ČKAIT </w:t>
      </w:r>
      <w:r w:rsidR="001A4442">
        <w:rPr>
          <w:bCs/>
        </w:rPr>
        <w:t>1101901</w:t>
      </w:r>
    </w:p>
    <w:p w:rsidR="004B18F5" w:rsidRDefault="004B18F5" w:rsidP="004B18F5">
      <w:pPr>
        <w:pStyle w:val="TO-nadpis3"/>
      </w:pPr>
      <w:bookmarkStart w:id="8" w:name="_Toc367794919"/>
      <w:r>
        <w:t>jméno a příjmení projektantů jednotlivých části dokumentace</w:t>
      </w:r>
      <w:bookmarkEnd w:id="8"/>
    </w:p>
    <w:p w:rsidR="004B18F5" w:rsidRPr="00727046" w:rsidRDefault="00727046" w:rsidP="004B18F5">
      <w:pPr>
        <w:pStyle w:val="TO-normln"/>
        <w:tabs>
          <w:tab w:val="left" w:pos="2835"/>
        </w:tabs>
        <w:rPr>
          <w:bCs/>
        </w:rPr>
      </w:pPr>
      <w:r w:rsidRPr="00727046">
        <w:rPr>
          <w:bCs/>
        </w:rPr>
        <w:t>Ondřej Sýkora</w:t>
      </w:r>
      <w:r w:rsidR="004B18F5" w:rsidRPr="00727046">
        <w:rPr>
          <w:bCs/>
        </w:rPr>
        <w:t xml:space="preserve"> – </w:t>
      </w:r>
      <w:proofErr w:type="spellStart"/>
      <w:r w:rsidR="004B18F5" w:rsidRPr="00727046">
        <w:rPr>
          <w:bCs/>
        </w:rPr>
        <w:t>Architektonicko</w:t>
      </w:r>
      <w:proofErr w:type="spellEnd"/>
      <w:r w:rsidR="004B18F5" w:rsidRPr="00727046">
        <w:rPr>
          <w:bCs/>
        </w:rPr>
        <w:t xml:space="preserve"> – stavební řešení</w:t>
      </w:r>
      <w:r w:rsidR="00A849E4">
        <w:rPr>
          <w:bCs/>
        </w:rPr>
        <w:t>,</w:t>
      </w:r>
      <w:r w:rsidR="00A849E4" w:rsidRPr="00A849E4">
        <w:rPr>
          <w:bCs/>
        </w:rPr>
        <w:t xml:space="preserve"> </w:t>
      </w:r>
      <w:r w:rsidR="00A849E4">
        <w:rPr>
          <w:bCs/>
        </w:rPr>
        <w:t>z</w:t>
      </w:r>
      <w:r w:rsidR="00A849E4" w:rsidRPr="00D57D07">
        <w:rPr>
          <w:bCs/>
        </w:rPr>
        <w:t>ařízení ZTI</w:t>
      </w:r>
    </w:p>
    <w:p w:rsidR="004B18F5" w:rsidRPr="00141130" w:rsidRDefault="008A7303" w:rsidP="004B18F5">
      <w:pPr>
        <w:pStyle w:val="TO-normln"/>
        <w:tabs>
          <w:tab w:val="left" w:pos="2835"/>
        </w:tabs>
        <w:rPr>
          <w:bCs/>
          <w:highlight w:val="yellow"/>
        </w:rPr>
      </w:pPr>
      <w:r w:rsidRPr="008A7303">
        <w:rPr>
          <w:bCs/>
        </w:rPr>
        <w:t xml:space="preserve">Marek </w:t>
      </w:r>
      <w:proofErr w:type="spellStart"/>
      <w:r w:rsidRPr="008A7303">
        <w:rPr>
          <w:bCs/>
        </w:rPr>
        <w:t>Gálik</w:t>
      </w:r>
      <w:proofErr w:type="spellEnd"/>
      <w:r w:rsidRPr="008A7303">
        <w:rPr>
          <w:bCs/>
        </w:rPr>
        <w:t xml:space="preserve"> </w:t>
      </w:r>
      <w:r w:rsidR="004B18F5" w:rsidRPr="008A7303">
        <w:rPr>
          <w:bCs/>
        </w:rPr>
        <w:t xml:space="preserve"> – </w:t>
      </w:r>
      <w:proofErr w:type="spellStart"/>
      <w:r w:rsidRPr="00727046">
        <w:rPr>
          <w:bCs/>
        </w:rPr>
        <w:t>Architektonicko</w:t>
      </w:r>
      <w:proofErr w:type="spellEnd"/>
      <w:r w:rsidRPr="00727046">
        <w:rPr>
          <w:bCs/>
        </w:rPr>
        <w:t xml:space="preserve"> – stavební řešení</w:t>
      </w:r>
    </w:p>
    <w:p w:rsidR="004B18F5" w:rsidRPr="00D57D07" w:rsidRDefault="00D57D07" w:rsidP="004B18F5">
      <w:pPr>
        <w:pStyle w:val="TO-normln"/>
        <w:tabs>
          <w:tab w:val="left" w:pos="2835"/>
        </w:tabs>
        <w:rPr>
          <w:bCs/>
        </w:rPr>
      </w:pPr>
      <w:r w:rsidRPr="00D57D07">
        <w:rPr>
          <w:bCs/>
        </w:rPr>
        <w:t xml:space="preserve">Ctibor </w:t>
      </w:r>
      <w:proofErr w:type="spellStart"/>
      <w:r w:rsidRPr="00D57D07">
        <w:rPr>
          <w:bCs/>
        </w:rPr>
        <w:t>Sobel</w:t>
      </w:r>
      <w:proofErr w:type="spellEnd"/>
      <w:r>
        <w:rPr>
          <w:bCs/>
        </w:rPr>
        <w:t xml:space="preserve"> (</w:t>
      </w:r>
      <w:proofErr w:type="spellStart"/>
      <w:r>
        <w:rPr>
          <w:bCs/>
        </w:rPr>
        <w:t>Aleiér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Sobel</w:t>
      </w:r>
      <w:proofErr w:type="spellEnd"/>
      <w:r>
        <w:rPr>
          <w:bCs/>
        </w:rPr>
        <w:t>, s.r.o.)</w:t>
      </w:r>
      <w:r w:rsidR="00A849E4">
        <w:rPr>
          <w:bCs/>
        </w:rPr>
        <w:t>, ČKAIT 1101496 – Z</w:t>
      </w:r>
      <w:r w:rsidR="004B18F5" w:rsidRPr="00D57D07">
        <w:rPr>
          <w:bCs/>
        </w:rPr>
        <w:t>ařízení pro vytápění staveb</w:t>
      </w:r>
      <w:r w:rsidR="00A849E4">
        <w:rPr>
          <w:bCs/>
        </w:rPr>
        <w:t>, Energetický posudek</w:t>
      </w:r>
    </w:p>
    <w:p w:rsidR="004B18F5" w:rsidRPr="00D57D07" w:rsidRDefault="00D57D07" w:rsidP="004B18F5">
      <w:pPr>
        <w:pStyle w:val="TO-normln"/>
        <w:tabs>
          <w:tab w:val="left" w:pos="2835"/>
        </w:tabs>
        <w:rPr>
          <w:bCs/>
        </w:rPr>
      </w:pPr>
      <w:r w:rsidRPr="00D57D07">
        <w:rPr>
          <w:bCs/>
        </w:rPr>
        <w:t>Radim Blaťák</w:t>
      </w:r>
      <w:r w:rsidR="004B18F5" w:rsidRPr="00D57D07">
        <w:rPr>
          <w:bCs/>
        </w:rPr>
        <w:t xml:space="preserve"> </w:t>
      </w:r>
      <w:r w:rsidR="00A849E4">
        <w:rPr>
          <w:bCs/>
        </w:rPr>
        <w:t>(</w:t>
      </w:r>
      <w:proofErr w:type="spellStart"/>
      <w:r w:rsidR="00A849E4">
        <w:rPr>
          <w:bCs/>
        </w:rPr>
        <w:t>Elektro</w:t>
      </w:r>
      <w:proofErr w:type="spellEnd"/>
      <w:r w:rsidR="00A849E4">
        <w:rPr>
          <w:bCs/>
        </w:rPr>
        <w:t xml:space="preserve"> Blaťák), ČKAIT 1102600 </w:t>
      </w:r>
      <w:r w:rsidR="004B18F5" w:rsidRPr="00D57D07">
        <w:rPr>
          <w:bCs/>
        </w:rPr>
        <w:t xml:space="preserve">– </w:t>
      </w:r>
      <w:r w:rsidR="00A849E4">
        <w:rPr>
          <w:bCs/>
        </w:rPr>
        <w:t>E</w:t>
      </w:r>
      <w:r w:rsidR="004B18F5" w:rsidRPr="00D57D07">
        <w:rPr>
          <w:bCs/>
        </w:rPr>
        <w:t>lektrotechnika, elektronické kom</w:t>
      </w:r>
      <w:r w:rsidR="00A849E4">
        <w:rPr>
          <w:bCs/>
        </w:rPr>
        <w:t>un.</w:t>
      </w:r>
    </w:p>
    <w:p w:rsidR="004B18F5" w:rsidRDefault="004B18F5" w:rsidP="004B18F5">
      <w:pPr>
        <w:pStyle w:val="TO-normln"/>
        <w:tabs>
          <w:tab w:val="left" w:pos="2835"/>
        </w:tabs>
        <w:ind w:left="0"/>
        <w:rPr>
          <w:b/>
          <w:bCs/>
          <w:sz w:val="22"/>
          <w:szCs w:val="22"/>
        </w:rPr>
      </w:pPr>
      <w:r w:rsidRPr="000E7228">
        <w:rPr>
          <w:b/>
          <w:bCs/>
        </w:rPr>
        <w:t>A.2</w:t>
      </w:r>
      <w:r>
        <w:rPr>
          <w:bCs/>
        </w:rPr>
        <w:t xml:space="preserve">       </w:t>
      </w:r>
      <w:r w:rsidRPr="00AD3EF7">
        <w:rPr>
          <w:b/>
          <w:bCs/>
          <w:sz w:val="22"/>
          <w:szCs w:val="22"/>
        </w:rPr>
        <w:t>Seznam vstupních podkladů</w:t>
      </w:r>
    </w:p>
    <w:p w:rsidR="004B18F5" w:rsidRPr="000E1690" w:rsidRDefault="004B18F5" w:rsidP="004B18F5">
      <w:pPr>
        <w:pStyle w:val="TO-normlnPrvndek042cm"/>
        <w:ind w:firstLine="0"/>
      </w:pPr>
      <w:r w:rsidRPr="000E1690">
        <w:lastRenderedPageBreak/>
        <w:t>Podkladem pro zpracování projektové dokumentace byla</w:t>
      </w:r>
      <w:r w:rsidR="00D2119E" w:rsidRPr="000E1690">
        <w:t xml:space="preserve"> původní projektová</w:t>
      </w:r>
      <w:r w:rsidRPr="000E1690">
        <w:t xml:space="preserve"> dokumentace zpracovaná </w:t>
      </w:r>
      <w:r w:rsidR="000E1690" w:rsidRPr="000E1690">
        <w:t xml:space="preserve">S. </w:t>
      </w:r>
      <w:proofErr w:type="spellStart"/>
      <w:r w:rsidR="000E1690" w:rsidRPr="000E1690">
        <w:t>Choděrovou</w:t>
      </w:r>
      <w:proofErr w:type="spellEnd"/>
      <w:r w:rsidR="000E1690" w:rsidRPr="000E1690">
        <w:t xml:space="preserve"> </w:t>
      </w:r>
      <w:r w:rsidRPr="000E1690">
        <w:t xml:space="preserve">v roce </w:t>
      </w:r>
      <w:r w:rsidR="00141130" w:rsidRPr="000E1690">
        <w:t>19</w:t>
      </w:r>
      <w:r w:rsidR="000E1690" w:rsidRPr="000E1690">
        <w:t>89</w:t>
      </w:r>
      <w:r w:rsidR="00141130" w:rsidRPr="000E1690">
        <w:t xml:space="preserve">, </w:t>
      </w:r>
      <w:r w:rsidR="00D037F9" w:rsidRPr="000E1690">
        <w:t xml:space="preserve"> </w:t>
      </w:r>
      <w:r w:rsidR="00141130" w:rsidRPr="000E1690">
        <w:t>zaměření skutečné podoby stavby</w:t>
      </w:r>
      <w:r w:rsidRPr="000E1690">
        <w:t xml:space="preserve"> a požadavky investora.</w:t>
      </w:r>
    </w:p>
    <w:p w:rsidR="004B18F5" w:rsidRDefault="004B18F5" w:rsidP="004B18F5">
      <w:pPr>
        <w:pStyle w:val="TO-normln"/>
        <w:tabs>
          <w:tab w:val="left" w:pos="2835"/>
        </w:tabs>
        <w:ind w:left="0"/>
        <w:rPr>
          <w:bCs/>
        </w:rPr>
      </w:pPr>
      <w:r w:rsidRPr="00ED6206">
        <w:rPr>
          <w:b/>
          <w:bCs/>
        </w:rPr>
        <w:t>A.3</w:t>
      </w:r>
      <w:r>
        <w:rPr>
          <w:bCs/>
        </w:rPr>
        <w:t xml:space="preserve">       </w:t>
      </w:r>
      <w:r w:rsidRPr="00AD3EF7">
        <w:rPr>
          <w:b/>
          <w:bCs/>
          <w:sz w:val="22"/>
          <w:szCs w:val="22"/>
        </w:rPr>
        <w:t>Údaje o území</w:t>
      </w:r>
    </w:p>
    <w:p w:rsidR="004B18F5" w:rsidRDefault="004B18F5" w:rsidP="004B18F5">
      <w:pPr>
        <w:pStyle w:val="TO-nadpis3"/>
        <w:numPr>
          <w:ilvl w:val="0"/>
          <w:numId w:val="0"/>
        </w:numPr>
        <w:ind w:left="120"/>
      </w:pPr>
      <w:bookmarkStart w:id="9" w:name="_Toc367794920"/>
      <w:r>
        <w:t>a)</w:t>
      </w:r>
      <w:r>
        <w:tab/>
        <w:t>rozsah řešeného území</w:t>
      </w:r>
      <w:bookmarkEnd w:id="9"/>
    </w:p>
    <w:p w:rsidR="004B18F5" w:rsidRPr="00D340D8" w:rsidRDefault="004B18F5" w:rsidP="004B18F5">
      <w:pPr>
        <w:pStyle w:val="TO-normlnPrvndek042cm"/>
        <w:ind w:firstLine="0"/>
      </w:pPr>
      <w:r w:rsidRPr="00D340D8">
        <w:t>Na pozemku k.</w:t>
      </w:r>
      <w:r w:rsidR="00C07187" w:rsidRPr="00D340D8">
        <w:t xml:space="preserve"> </w:t>
      </w:r>
      <w:proofErr w:type="spellStart"/>
      <w:r w:rsidRPr="00D340D8">
        <w:t>ú</w:t>
      </w:r>
      <w:proofErr w:type="spellEnd"/>
      <w:r w:rsidRPr="00D340D8">
        <w:t xml:space="preserve">. </w:t>
      </w:r>
      <w:r w:rsidR="00974608" w:rsidRPr="00D340D8">
        <w:t>Frýdek</w:t>
      </w:r>
      <w:r w:rsidRPr="00D340D8">
        <w:t xml:space="preserve"> </w:t>
      </w:r>
      <w:proofErr w:type="spellStart"/>
      <w:r w:rsidRPr="00D340D8">
        <w:t>parc</w:t>
      </w:r>
      <w:proofErr w:type="spellEnd"/>
      <w:r w:rsidRPr="00D340D8">
        <w:t>.</w:t>
      </w:r>
      <w:r w:rsidR="00C07187" w:rsidRPr="00D340D8">
        <w:t xml:space="preserve"> </w:t>
      </w:r>
      <w:r w:rsidRPr="00D340D8">
        <w:t xml:space="preserve">č. </w:t>
      </w:r>
      <w:r w:rsidR="00974608" w:rsidRPr="00D340D8">
        <w:t>3396/12</w:t>
      </w:r>
      <w:r w:rsidRPr="00D340D8">
        <w:t xml:space="preserve"> se v současné době nachází stávající budova </w:t>
      </w:r>
      <w:r w:rsidR="00974608" w:rsidRPr="00D340D8">
        <w:t>technického zázemí penzionu pro seniory</w:t>
      </w:r>
      <w:r w:rsidR="00C07187" w:rsidRPr="00D340D8">
        <w:t xml:space="preserve">. Jedná se o </w:t>
      </w:r>
      <w:r w:rsidR="00D340D8" w:rsidRPr="00D340D8">
        <w:t>část stavebního objektu tvořenou převážně prefabrikovanými díly</w:t>
      </w:r>
      <w:r w:rsidRPr="00D340D8">
        <w:t xml:space="preserve">. </w:t>
      </w:r>
      <w:r w:rsidR="00C07187" w:rsidRPr="00D340D8">
        <w:t>Objekt má dvě nadzemní podlaží</w:t>
      </w:r>
      <w:r w:rsidR="00D340D8" w:rsidRPr="00D340D8">
        <w:t xml:space="preserve">. Budova není podsklepená. </w:t>
      </w:r>
      <w:r w:rsidR="00594A77" w:rsidRPr="00D340D8">
        <w:t>O</w:t>
      </w:r>
      <w:r w:rsidRPr="00D340D8">
        <w:t xml:space="preserve">bjekt </w:t>
      </w:r>
      <w:r w:rsidR="00D340D8" w:rsidRPr="00D340D8">
        <w:t>má vstupy ze dvou</w:t>
      </w:r>
      <w:r w:rsidR="00594A77" w:rsidRPr="00D340D8">
        <w:t xml:space="preserve"> stran</w:t>
      </w:r>
      <w:r w:rsidRPr="00D340D8">
        <w:t>,</w:t>
      </w:r>
      <w:r w:rsidR="00594A77" w:rsidRPr="00D340D8">
        <w:t xml:space="preserve"> jeden, hlavní, směrem na místní komunikaci</w:t>
      </w:r>
      <w:r w:rsidR="00FB669E" w:rsidRPr="00D340D8">
        <w:t xml:space="preserve"> je</w:t>
      </w:r>
      <w:r w:rsidR="00594A77" w:rsidRPr="00D340D8">
        <w:t xml:space="preserve"> přístupný po zpevněné ploše, </w:t>
      </w:r>
      <w:r w:rsidR="00D340D8" w:rsidRPr="00D340D8">
        <w:t>druhý přístupný z ulice Revoluční</w:t>
      </w:r>
      <w:r w:rsidR="00594A77" w:rsidRPr="00D340D8">
        <w:t xml:space="preserve">. </w:t>
      </w:r>
      <w:r w:rsidRPr="00D340D8">
        <w:t xml:space="preserve"> </w:t>
      </w:r>
    </w:p>
    <w:p w:rsidR="00D037F9" w:rsidRPr="00D340D8" w:rsidRDefault="00D037F9" w:rsidP="004B18F5">
      <w:pPr>
        <w:pStyle w:val="TO-normlnPrvndek042cm"/>
        <w:ind w:firstLine="0"/>
      </w:pPr>
      <w:r w:rsidRPr="00D340D8">
        <w:t xml:space="preserve">Okolní plochy parcely </w:t>
      </w:r>
      <w:r w:rsidR="00D340D8" w:rsidRPr="00D340D8">
        <w:t>jsou částečně zatravněny a částečně tvořeny zpevněnou plochou.</w:t>
      </w:r>
    </w:p>
    <w:p w:rsidR="004B18F5" w:rsidRDefault="004B18F5" w:rsidP="004B18F5">
      <w:pPr>
        <w:pStyle w:val="TO-nadpis3"/>
        <w:numPr>
          <w:ilvl w:val="2"/>
          <w:numId w:val="34"/>
        </w:numPr>
      </w:pPr>
      <w:bookmarkStart w:id="10" w:name="_Toc367794921"/>
      <w:r>
        <w:t>údaje o ochraně území podle jiných zvláštních předpisů</w:t>
      </w:r>
      <w:bookmarkEnd w:id="10"/>
    </w:p>
    <w:p w:rsidR="004B18F5" w:rsidRDefault="004B18F5" w:rsidP="004B18F5">
      <w:pPr>
        <w:pStyle w:val="TO-normlnPrvndek042cm"/>
        <w:ind w:firstLine="0"/>
      </w:pPr>
      <w:r>
        <w:t xml:space="preserve">Místo stavby se nenachází v památkové zóně, rezervaci a ani není kulturní památkou. </w:t>
      </w:r>
      <w:r w:rsidRPr="00D037F9">
        <w:t>Lokalita se nenachází v záplavovém území.</w:t>
      </w:r>
      <w:r>
        <w:t xml:space="preserve"> Rovněž se lokalita nenachází v poddolovaném území a oblasti seismicity. Dále nejsou známa podstatná omezení ochranných pásem jednotlivých inženýrských sítí. </w:t>
      </w:r>
    </w:p>
    <w:p w:rsidR="004B18F5" w:rsidRDefault="004B18F5" w:rsidP="004B18F5">
      <w:pPr>
        <w:pStyle w:val="TO-nadpis3"/>
      </w:pPr>
      <w:bookmarkStart w:id="11" w:name="_Toc367794922"/>
      <w:r>
        <w:t>údaje o odtokových poměrech</w:t>
      </w:r>
      <w:bookmarkEnd w:id="11"/>
    </w:p>
    <w:p w:rsidR="004B18F5" w:rsidRPr="00230402" w:rsidRDefault="004B18F5" w:rsidP="004B18F5">
      <w:pPr>
        <w:pStyle w:val="TO-normlnPrvndek042cm"/>
        <w:ind w:left="709" w:firstLine="0"/>
      </w:pPr>
      <w:r>
        <w:t>Stavba nenaruší současné odtokové poměry v okolní krajině</w:t>
      </w:r>
      <w:r w:rsidR="0029480C">
        <w:t>.</w:t>
      </w:r>
    </w:p>
    <w:p w:rsidR="004B18F5" w:rsidRDefault="004B18F5" w:rsidP="0029480C">
      <w:pPr>
        <w:pStyle w:val="TO-nadpis3"/>
        <w:ind w:left="709" w:hanging="589"/>
      </w:pPr>
      <w:bookmarkStart w:id="12" w:name="_Toc367794923"/>
      <w:r>
        <w:t>údaje o souladu s územně plánovací dokumentací, (nebylo-li vydáno územní</w:t>
      </w:r>
      <w:r w:rsidR="0029480C">
        <w:t xml:space="preserve"> </w:t>
      </w:r>
      <w:r>
        <w:t>rozhodnutí nebo územní opatření, popřípadě nebyl-li vydán územní souhlas</w:t>
      </w:r>
      <w:bookmarkEnd w:id="12"/>
    </w:p>
    <w:p w:rsidR="004B18F5" w:rsidRDefault="00486662" w:rsidP="00486662">
      <w:pPr>
        <w:pStyle w:val="TO-normlnPrvndek042cm"/>
        <w:ind w:firstLine="0"/>
      </w:pPr>
      <w:r>
        <w:t>Součas</w:t>
      </w:r>
      <w:r w:rsidRPr="00486662">
        <w:t xml:space="preserve">ná stavba je v souladu s obecnými zásadami regulace území pro </w:t>
      </w:r>
      <w:r>
        <w:t xml:space="preserve">obec </w:t>
      </w:r>
      <w:r w:rsidR="00683DEB">
        <w:t>Frýdek</w:t>
      </w:r>
      <w:r w:rsidRPr="00486662">
        <w:t xml:space="preserve">, je tedy v souladu s platnou územně plánovací dokumentací </w:t>
      </w:r>
      <w:r>
        <w:t xml:space="preserve">obce </w:t>
      </w:r>
      <w:r w:rsidR="00683DEB">
        <w:t>Frýdek</w:t>
      </w:r>
      <w:r>
        <w:t>.</w:t>
      </w:r>
    </w:p>
    <w:p w:rsidR="00486662" w:rsidRDefault="00486662" w:rsidP="00486662">
      <w:pPr>
        <w:pStyle w:val="TO-normlnPrvndek042cm"/>
        <w:ind w:left="709" w:firstLine="0"/>
      </w:pPr>
      <w:r>
        <w:t xml:space="preserve">Stávající vnější rozměry stavby </w:t>
      </w:r>
      <w:r w:rsidR="004C758C">
        <w:t>budou navýšeny o tloušťku tepelné izolace.</w:t>
      </w:r>
      <w:r w:rsidRPr="00486662">
        <w:t xml:space="preserve"> </w:t>
      </w:r>
    </w:p>
    <w:p w:rsidR="004B18F5" w:rsidRDefault="004B18F5" w:rsidP="0029480C">
      <w:pPr>
        <w:pStyle w:val="TO-nadpis3"/>
        <w:ind w:left="709" w:hanging="567"/>
      </w:pPr>
      <w:bookmarkStart w:id="13" w:name="_Toc367794924"/>
      <w:r>
        <w:t>údaje o souladu s územním rozhodnutím nebo veřejnoprávní smlouvou a</w:t>
      </w:r>
      <w:r w:rsidR="00596B88">
        <w:t xml:space="preserve">nebo </w:t>
      </w:r>
      <w:r>
        <w:t>územním souhlasem, (popřípadě s regulačním plánem v rozsahu, ve kterém nahrazuje územní rozhodnutí, s povolením stavby a v případě stavebních úprav podmiňujících změnu v užívání stavy údaje o jejím souladu s územně plánovací dokumentací)</w:t>
      </w:r>
      <w:bookmarkEnd w:id="13"/>
    </w:p>
    <w:p w:rsidR="00596B88" w:rsidRPr="00A245C8" w:rsidRDefault="00381331" w:rsidP="0029480C">
      <w:pPr>
        <w:pStyle w:val="TO-normlnPrvndek042cm"/>
        <w:ind w:left="708" w:firstLine="0"/>
      </w:pPr>
      <w:r>
        <w:t>Neřeší se. - Stávající vnější rozměry stavby nebudou navrhovanými změnami ovlivněny.</w:t>
      </w:r>
    </w:p>
    <w:p w:rsidR="004B18F5" w:rsidRPr="007A49CE" w:rsidRDefault="004B18F5" w:rsidP="004B18F5">
      <w:pPr>
        <w:pStyle w:val="TO-nadpis3"/>
      </w:pPr>
      <w:bookmarkStart w:id="14" w:name="_Toc367794925"/>
      <w:r w:rsidRPr="007A49CE">
        <w:t>údaje o dodržení obecných požadavků na využití území</w:t>
      </w:r>
      <w:bookmarkEnd w:id="14"/>
    </w:p>
    <w:p w:rsidR="004B18F5" w:rsidRPr="00082D12" w:rsidRDefault="004B18F5" w:rsidP="007A49CE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Projektová dokumentace splňuje obecné požadavky na výstavbu. Použité materiály, zařízení jsou v souladu s platnými předpisy, normami.</w:t>
      </w:r>
      <w:r w:rsidR="007A49CE" w:rsidRPr="00082D12">
        <w:rPr>
          <w:rFonts w:ascii="Century Gothic" w:hAnsi="Century Gothic" w:cs="Arial"/>
          <w:szCs w:val="24"/>
        </w:rPr>
        <w:t xml:space="preserve"> </w:t>
      </w:r>
      <w:r w:rsidRPr="00082D12">
        <w:rPr>
          <w:rFonts w:ascii="Century Gothic" w:hAnsi="Century Gothic" w:cs="Arial"/>
          <w:szCs w:val="24"/>
        </w:rPr>
        <w:t>Projektová dokumentace byla zpracována v souladu s obecnými požadavky na</w:t>
      </w:r>
    </w:p>
    <w:p w:rsidR="004B18F5" w:rsidRPr="00082D12" w:rsidRDefault="004B18F5" w:rsidP="00596B88">
      <w:pPr>
        <w:autoSpaceDE w:val="0"/>
        <w:autoSpaceDN w:val="0"/>
        <w:adjustRightInd w:val="0"/>
        <w:spacing w:after="0"/>
        <w:ind w:firstLine="708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výstavbu. Jedná se o vyhlášku č. 501/2006 Sb., která nabyla účinnosti s novým</w:t>
      </w:r>
    </w:p>
    <w:p w:rsidR="004B18F5" w:rsidRPr="00082D12" w:rsidRDefault="004B18F5" w:rsidP="00596B88">
      <w:pPr>
        <w:autoSpaceDE w:val="0"/>
        <w:autoSpaceDN w:val="0"/>
        <w:adjustRightInd w:val="0"/>
        <w:spacing w:after="0"/>
        <w:ind w:firstLine="708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stavebním zákonem dne 1. 1. 2007.</w:t>
      </w:r>
    </w:p>
    <w:p w:rsidR="004B18F5" w:rsidRPr="00082D12" w:rsidRDefault="004B18F5" w:rsidP="00596B88">
      <w:pPr>
        <w:autoSpaceDE w:val="0"/>
        <w:autoSpaceDN w:val="0"/>
        <w:adjustRightInd w:val="0"/>
        <w:spacing w:after="0"/>
        <w:ind w:firstLine="708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Současně byly splněny /popřípadě budou dodržovány při realizaci/ následující</w:t>
      </w:r>
    </w:p>
    <w:p w:rsidR="004B18F5" w:rsidRPr="00082D12" w:rsidRDefault="004B18F5" w:rsidP="004B18F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požadavky, které upravují tyto vyhlášky a nařízení:</w:t>
      </w:r>
    </w:p>
    <w:p w:rsidR="004B18F5" w:rsidRPr="00381331" w:rsidRDefault="004B18F5" w:rsidP="007A49CE">
      <w:pPr>
        <w:autoSpaceDE w:val="0"/>
        <w:autoSpaceDN w:val="0"/>
        <w:adjustRightInd w:val="0"/>
        <w:spacing w:after="0"/>
        <w:ind w:left="567"/>
        <w:rPr>
          <w:rFonts w:ascii="Century Gothic" w:hAnsi="Century Gothic" w:cs="Arial"/>
          <w:szCs w:val="24"/>
        </w:rPr>
      </w:pPr>
      <w:r w:rsidRPr="00381331">
        <w:rPr>
          <w:rFonts w:ascii="Century Gothic" w:hAnsi="Century Gothic" w:cs="Arial"/>
          <w:szCs w:val="24"/>
        </w:rPr>
        <w:t>- Nařízení vlády 591/2006Sb. o bližších minimá</w:t>
      </w:r>
      <w:r w:rsidR="007A49CE" w:rsidRPr="00381331">
        <w:rPr>
          <w:rFonts w:ascii="Century Gothic" w:hAnsi="Century Gothic" w:cs="Arial"/>
          <w:szCs w:val="24"/>
        </w:rPr>
        <w:t xml:space="preserve">lních požadavcích na bezpečnost </w:t>
      </w:r>
      <w:r w:rsidRPr="00381331">
        <w:rPr>
          <w:rFonts w:ascii="Century Gothic" w:hAnsi="Century Gothic" w:cs="Arial"/>
          <w:szCs w:val="24"/>
        </w:rPr>
        <w:t>a</w:t>
      </w:r>
      <w:r w:rsidR="007A49CE" w:rsidRPr="00381331">
        <w:rPr>
          <w:rFonts w:ascii="Century Gothic" w:hAnsi="Century Gothic" w:cs="Arial"/>
          <w:szCs w:val="24"/>
        </w:rPr>
        <w:t xml:space="preserve"> </w:t>
      </w:r>
      <w:r w:rsidRPr="00381331">
        <w:rPr>
          <w:rFonts w:ascii="Century Gothic" w:hAnsi="Century Gothic" w:cs="Arial"/>
          <w:szCs w:val="24"/>
        </w:rPr>
        <w:t>ochranu zdraví při práci na staveništích</w:t>
      </w:r>
    </w:p>
    <w:p w:rsidR="004B18F5" w:rsidRPr="00381331" w:rsidRDefault="004B18F5" w:rsidP="00596B88">
      <w:pPr>
        <w:autoSpaceDE w:val="0"/>
        <w:autoSpaceDN w:val="0"/>
        <w:adjustRightInd w:val="0"/>
        <w:spacing w:after="0"/>
        <w:ind w:left="709" w:hanging="142"/>
        <w:rPr>
          <w:rFonts w:ascii="Century Gothic" w:hAnsi="Century Gothic" w:cs="Arial"/>
        </w:rPr>
      </w:pPr>
      <w:r w:rsidRPr="00381331">
        <w:rPr>
          <w:rFonts w:ascii="Century Gothic" w:hAnsi="Century Gothic" w:cs="Arial"/>
        </w:rPr>
        <w:lastRenderedPageBreak/>
        <w:t xml:space="preserve">- / jedná se zejména o dodržení požadavků na zajištění staveniště - </w:t>
      </w:r>
      <w:proofErr w:type="spellStart"/>
      <w:r w:rsidRPr="00381331">
        <w:rPr>
          <w:rFonts w:ascii="Century Gothic" w:hAnsi="Century Gothic" w:cs="Arial"/>
        </w:rPr>
        <w:t>příl</w:t>
      </w:r>
      <w:proofErr w:type="spellEnd"/>
      <w:r w:rsidRPr="00381331">
        <w:rPr>
          <w:rFonts w:ascii="Century Gothic" w:hAnsi="Century Gothic" w:cs="Arial"/>
        </w:rPr>
        <w:t xml:space="preserve">. 01, dále požadavky na provoz a používaní strojů – </w:t>
      </w:r>
      <w:proofErr w:type="spellStart"/>
      <w:r w:rsidRPr="00381331">
        <w:rPr>
          <w:rFonts w:ascii="Century Gothic" w:hAnsi="Century Gothic" w:cs="Arial"/>
        </w:rPr>
        <w:t>příl</w:t>
      </w:r>
      <w:proofErr w:type="spellEnd"/>
      <w:r w:rsidRPr="00381331">
        <w:rPr>
          <w:rFonts w:ascii="Century Gothic" w:hAnsi="Century Gothic" w:cs="Arial"/>
        </w:rPr>
        <w:t xml:space="preserve">. 02, dodržovaní organizace práce a dané pracovní postupy – </w:t>
      </w:r>
      <w:proofErr w:type="spellStart"/>
      <w:r w:rsidRPr="00381331">
        <w:rPr>
          <w:rFonts w:ascii="Century Gothic" w:hAnsi="Century Gothic" w:cs="Arial"/>
        </w:rPr>
        <w:t>příl</w:t>
      </w:r>
      <w:proofErr w:type="spellEnd"/>
      <w:r w:rsidRPr="00381331">
        <w:rPr>
          <w:rFonts w:ascii="Century Gothic" w:hAnsi="Century Gothic" w:cs="Arial"/>
        </w:rPr>
        <w:t xml:space="preserve">. 03, provést náležitosti týkající se oznámení a zahájení prací – </w:t>
      </w:r>
      <w:proofErr w:type="spellStart"/>
      <w:r w:rsidRPr="00381331">
        <w:rPr>
          <w:rFonts w:ascii="Century Gothic" w:hAnsi="Century Gothic" w:cs="Arial"/>
        </w:rPr>
        <w:t>příl</w:t>
      </w:r>
      <w:proofErr w:type="spellEnd"/>
      <w:r w:rsidRPr="00381331">
        <w:rPr>
          <w:rFonts w:ascii="Century Gothic" w:hAnsi="Century Gothic" w:cs="Arial"/>
        </w:rPr>
        <w:t xml:space="preserve">. 05 a specifikovat práce osob, kde vzniká zvýšené ohrožení života – </w:t>
      </w:r>
      <w:proofErr w:type="spellStart"/>
      <w:r w:rsidRPr="00381331">
        <w:rPr>
          <w:rFonts w:ascii="Century Gothic" w:hAnsi="Century Gothic" w:cs="Arial"/>
        </w:rPr>
        <w:t>příl</w:t>
      </w:r>
      <w:proofErr w:type="spellEnd"/>
      <w:r w:rsidRPr="00381331">
        <w:rPr>
          <w:rFonts w:ascii="Century Gothic" w:hAnsi="Century Gothic" w:cs="Arial"/>
        </w:rPr>
        <w:t>. 05</w:t>
      </w:r>
    </w:p>
    <w:p w:rsidR="004B18F5" w:rsidRPr="00381331" w:rsidRDefault="004B18F5" w:rsidP="007A49CE">
      <w:pPr>
        <w:autoSpaceDE w:val="0"/>
        <w:autoSpaceDN w:val="0"/>
        <w:adjustRightInd w:val="0"/>
        <w:spacing w:after="0"/>
        <w:ind w:left="567"/>
        <w:rPr>
          <w:rFonts w:ascii="Century Gothic" w:hAnsi="Century Gothic" w:cs="Arial"/>
          <w:szCs w:val="24"/>
        </w:rPr>
      </w:pPr>
      <w:r w:rsidRPr="00381331">
        <w:rPr>
          <w:rFonts w:ascii="Century Gothic" w:hAnsi="Century Gothic" w:cs="Arial"/>
        </w:rPr>
        <w:t xml:space="preserve">- </w:t>
      </w:r>
      <w:r w:rsidRPr="00381331">
        <w:rPr>
          <w:rFonts w:ascii="Century Gothic" w:hAnsi="Century Gothic" w:cs="Arial"/>
          <w:szCs w:val="24"/>
        </w:rPr>
        <w:t>Zákon 309/2006 Sb. o zajištění dalších podmínek bezpečnosti a ochrany zdraví při</w:t>
      </w:r>
      <w:r w:rsidR="007A49CE" w:rsidRPr="00381331">
        <w:rPr>
          <w:rFonts w:ascii="Century Gothic" w:hAnsi="Century Gothic" w:cs="Arial"/>
          <w:szCs w:val="24"/>
        </w:rPr>
        <w:t xml:space="preserve"> </w:t>
      </w:r>
      <w:r w:rsidRPr="00381331">
        <w:rPr>
          <w:rFonts w:ascii="Century Gothic" w:hAnsi="Century Gothic" w:cs="Arial"/>
          <w:szCs w:val="24"/>
        </w:rPr>
        <w:t xml:space="preserve">práci / </w:t>
      </w:r>
      <w:r w:rsidRPr="00381331">
        <w:rPr>
          <w:rFonts w:ascii="Century Gothic" w:hAnsi="Century Gothic" w:cs="Arial"/>
        </w:rPr>
        <w:t>provádět a dodržovat zejména § 3 - 8, dále zajistit odbornou a zvláštní způsobilost § 9 – 10</w:t>
      </w:r>
    </w:p>
    <w:p w:rsidR="004B18F5" w:rsidRPr="00381331" w:rsidRDefault="004B18F5" w:rsidP="00276A6B">
      <w:pPr>
        <w:autoSpaceDE w:val="0"/>
        <w:autoSpaceDN w:val="0"/>
        <w:adjustRightInd w:val="0"/>
        <w:spacing w:after="0"/>
        <w:ind w:firstLine="567"/>
        <w:rPr>
          <w:rFonts w:ascii="Century Gothic" w:hAnsi="Century Gothic" w:cs="Arial"/>
          <w:szCs w:val="24"/>
        </w:rPr>
      </w:pPr>
      <w:r w:rsidRPr="00381331">
        <w:rPr>
          <w:rFonts w:ascii="Century Gothic" w:hAnsi="Century Gothic" w:cs="Arial"/>
          <w:szCs w:val="24"/>
        </w:rPr>
        <w:t>- Směrnice Rady 89/106/EHS evropský právní dokument o stavebních výrobcích</w:t>
      </w:r>
    </w:p>
    <w:p w:rsidR="004B18F5" w:rsidRPr="00082D12" w:rsidRDefault="004B18F5" w:rsidP="00276A6B">
      <w:pPr>
        <w:autoSpaceDE w:val="0"/>
        <w:autoSpaceDN w:val="0"/>
        <w:adjustRightInd w:val="0"/>
        <w:spacing w:after="0"/>
        <w:ind w:firstLine="567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- Vyhláška 499/2006 Sb. o dokumentaci staveb</w:t>
      </w:r>
    </w:p>
    <w:p w:rsidR="004B18F5" w:rsidRPr="007A49CE" w:rsidRDefault="004B18F5" w:rsidP="00276A6B">
      <w:pPr>
        <w:autoSpaceDE w:val="0"/>
        <w:autoSpaceDN w:val="0"/>
        <w:adjustRightInd w:val="0"/>
        <w:spacing w:after="0"/>
        <w:ind w:firstLine="567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- Vyhláška 268/2009 Sb. o technických požadavcích na stavby</w:t>
      </w:r>
    </w:p>
    <w:p w:rsidR="004B18F5" w:rsidRPr="007A49CE" w:rsidRDefault="004B18F5" w:rsidP="004B18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szCs w:val="24"/>
        </w:rPr>
      </w:pPr>
    </w:p>
    <w:p w:rsidR="004B18F5" w:rsidRPr="007A49CE" w:rsidRDefault="004B18F5" w:rsidP="004B18F5">
      <w:pPr>
        <w:pStyle w:val="TO-nadpis3"/>
      </w:pPr>
      <w:bookmarkStart w:id="15" w:name="_Toc367794926"/>
      <w:r w:rsidRPr="007A49CE">
        <w:t>údaje o splnění požadavků dotčených orgánů</w:t>
      </w:r>
      <w:bookmarkEnd w:id="15"/>
    </w:p>
    <w:p w:rsidR="004B18F5" w:rsidRPr="007A49CE" w:rsidRDefault="004B18F5" w:rsidP="005C3A05">
      <w:pPr>
        <w:autoSpaceDE w:val="0"/>
        <w:autoSpaceDN w:val="0"/>
        <w:adjustRightInd w:val="0"/>
        <w:ind w:left="709"/>
        <w:rPr>
          <w:rFonts w:ascii="Century Gothic" w:hAnsi="Century Gothic" w:cs="Arial"/>
          <w:szCs w:val="24"/>
        </w:rPr>
      </w:pPr>
      <w:r w:rsidRPr="007A49CE">
        <w:rPr>
          <w:rFonts w:ascii="Century Gothic" w:hAnsi="Century Gothic" w:cs="Arial"/>
          <w:szCs w:val="24"/>
        </w:rPr>
        <w:t>Na základě obdržených jednotlivých stanovisek dotčených byly jejich požadavky zapracovány do dokumenta</w:t>
      </w:r>
      <w:r w:rsidR="00381331">
        <w:rPr>
          <w:rFonts w:ascii="Century Gothic" w:hAnsi="Century Gothic" w:cs="Arial"/>
          <w:szCs w:val="24"/>
        </w:rPr>
        <w:t xml:space="preserve">ce pro stavební povolení. </w:t>
      </w:r>
    </w:p>
    <w:p w:rsidR="004B18F5" w:rsidRPr="007A49CE" w:rsidRDefault="004B18F5" w:rsidP="004B18F5">
      <w:pPr>
        <w:pStyle w:val="TO-nadpis3"/>
      </w:pPr>
      <w:bookmarkStart w:id="16" w:name="_Toc367794927"/>
      <w:r w:rsidRPr="007A49CE">
        <w:t>seznam výjimek a úlevových řešení</w:t>
      </w:r>
      <w:bookmarkEnd w:id="16"/>
    </w:p>
    <w:p w:rsidR="004B18F5" w:rsidRPr="007A49CE" w:rsidRDefault="004B18F5" w:rsidP="004B18F5">
      <w:pPr>
        <w:pStyle w:val="TO-normln"/>
      </w:pPr>
      <w:r w:rsidRPr="007A49CE">
        <w:t>Výjimky nejsou známy.</w:t>
      </w:r>
    </w:p>
    <w:p w:rsidR="004B18F5" w:rsidRPr="007A49CE" w:rsidRDefault="004B18F5" w:rsidP="004B18F5">
      <w:pPr>
        <w:pStyle w:val="TO-nadpis3"/>
      </w:pPr>
      <w:bookmarkStart w:id="17" w:name="_Toc367794928"/>
      <w:r w:rsidRPr="007A49CE">
        <w:t>seznam souvisejících a podmiňujících investic</w:t>
      </w:r>
      <w:bookmarkEnd w:id="17"/>
    </w:p>
    <w:p w:rsidR="004B18F5" w:rsidRPr="007A49CE" w:rsidRDefault="004B18F5" w:rsidP="004B18F5">
      <w:pPr>
        <w:pStyle w:val="TO-normln"/>
      </w:pPr>
      <w:r w:rsidRPr="007A49CE">
        <w:t xml:space="preserve">Související a podmiňující podmínky nejsou známy. </w:t>
      </w:r>
    </w:p>
    <w:p w:rsidR="004B18F5" w:rsidRPr="000A670E" w:rsidRDefault="004B18F5" w:rsidP="004B18F5">
      <w:pPr>
        <w:pStyle w:val="TO-nadpis3"/>
      </w:pPr>
      <w:bookmarkStart w:id="18" w:name="_Toc367794929"/>
      <w:r w:rsidRPr="000A670E">
        <w:t>seznam pozemků a staveb dotčených prováděním stavby (podle katastru nemovitostí)</w:t>
      </w:r>
      <w:bookmarkEnd w:id="18"/>
    </w:p>
    <w:p w:rsidR="004B18F5" w:rsidRPr="000A670E" w:rsidRDefault="004B18F5" w:rsidP="004B18F5">
      <w:pPr>
        <w:autoSpaceDE w:val="0"/>
        <w:autoSpaceDN w:val="0"/>
        <w:adjustRightInd w:val="0"/>
        <w:spacing w:before="60" w:after="0" w:line="240" w:lineRule="auto"/>
        <w:rPr>
          <w:rFonts w:cs="Arial,Bold"/>
          <w:bCs/>
          <w:szCs w:val="24"/>
        </w:rPr>
      </w:pPr>
      <w:r w:rsidRPr="000A670E">
        <w:rPr>
          <w:rFonts w:cs="Arial,Bold"/>
          <w:bCs/>
          <w:szCs w:val="24"/>
        </w:rPr>
        <w:t>DOTČENÉ PARCELY</w:t>
      </w:r>
    </w:p>
    <w:p w:rsidR="004B18F5" w:rsidRPr="00683DEB" w:rsidRDefault="004B18F5" w:rsidP="004B18F5">
      <w:pPr>
        <w:autoSpaceDE w:val="0"/>
        <w:autoSpaceDN w:val="0"/>
        <w:adjustRightInd w:val="0"/>
        <w:spacing w:after="0" w:line="240" w:lineRule="auto"/>
        <w:rPr>
          <w:rFonts w:cs="Arial,Bold"/>
          <w:bCs/>
          <w:color w:val="FF0000"/>
          <w:szCs w:val="24"/>
        </w:rPr>
      </w:pPr>
    </w:p>
    <w:p w:rsidR="00594A77" w:rsidRPr="00B62814" w:rsidRDefault="00627AFE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,Bold"/>
          <w:bCs/>
          <w:sz w:val="14"/>
          <w:szCs w:val="16"/>
        </w:rPr>
      </w:pPr>
      <w:r>
        <w:rPr>
          <w:rFonts w:ascii="Century Gothic" w:hAnsi="Century Gothic" w:cs="Arial,Bold"/>
          <w:bCs/>
          <w:noProof/>
          <w:sz w:val="14"/>
          <w:szCs w:val="1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15pt;margin-top:13.5pt;width:457.2pt;height:0;z-index:251658240" o:connectortype="straight"/>
        </w:pict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 xml:space="preserve">P.Č. K.Ú. </w:t>
      </w:r>
      <w:r w:rsidR="00B62814" w:rsidRPr="00B62814">
        <w:rPr>
          <w:rFonts w:ascii="Century Gothic" w:hAnsi="Century Gothic" w:cs="Arial,Bold"/>
          <w:bCs/>
          <w:sz w:val="14"/>
          <w:szCs w:val="16"/>
        </w:rPr>
        <w:t>FRÝDEK</w:t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 xml:space="preserve"> </w:t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ab/>
      </w:r>
      <w:r w:rsidR="00722A35" w:rsidRPr="00B62814">
        <w:rPr>
          <w:rFonts w:ascii="Century Gothic" w:hAnsi="Century Gothic" w:cs="Arial,Bold"/>
          <w:bCs/>
          <w:sz w:val="14"/>
          <w:szCs w:val="16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 xml:space="preserve">MAJITEL </w:t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ab/>
        <w:t xml:space="preserve">VÝMĚRA m2 </w:t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6"/>
        </w:rPr>
        <w:tab/>
        <w:t>DRUH POZEMKU</w:t>
      </w:r>
    </w:p>
    <w:p w:rsidR="004B18F5" w:rsidRPr="00B62814" w:rsidRDefault="00B62814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>3396/12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 xml:space="preserve">MĚSTO FRÝDEK - MÍSTEK </w:t>
      </w:r>
      <w:r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841</w:t>
      </w:r>
      <w:r w:rsidR="004B18F5" w:rsidRPr="00B62814">
        <w:rPr>
          <w:rFonts w:ascii="Century Gothic" w:hAnsi="Century Gothic" w:cs="Arial"/>
          <w:sz w:val="18"/>
          <w:szCs w:val="18"/>
        </w:rPr>
        <w:t xml:space="preserve"> 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ZASTAV. PLOCHA</w:t>
      </w:r>
    </w:p>
    <w:p w:rsidR="00594A77" w:rsidRPr="00B62814" w:rsidRDefault="00594A77" w:rsidP="004B18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,Bold"/>
          <w:bCs/>
          <w:sz w:val="18"/>
          <w:szCs w:val="18"/>
        </w:rPr>
      </w:pPr>
    </w:p>
    <w:p w:rsidR="004B18F5" w:rsidRPr="00B62814" w:rsidRDefault="004B18F5" w:rsidP="004B18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,Bold"/>
          <w:bCs/>
          <w:szCs w:val="18"/>
        </w:rPr>
      </w:pPr>
      <w:r w:rsidRPr="00B62814">
        <w:rPr>
          <w:rFonts w:ascii="Century Gothic" w:hAnsi="Century Gothic" w:cs="Arial,Bold"/>
          <w:bCs/>
          <w:szCs w:val="18"/>
        </w:rPr>
        <w:t>SOUSEDNÍ PARCELY</w:t>
      </w:r>
    </w:p>
    <w:p w:rsidR="004B18F5" w:rsidRPr="00B62814" w:rsidRDefault="004B18F5" w:rsidP="004B18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,Bold"/>
          <w:bCs/>
          <w:sz w:val="18"/>
          <w:szCs w:val="18"/>
        </w:rPr>
      </w:pPr>
    </w:p>
    <w:p w:rsidR="004B18F5" w:rsidRPr="00B62814" w:rsidRDefault="00627AFE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,Bold"/>
          <w:bCs/>
          <w:sz w:val="14"/>
          <w:szCs w:val="18"/>
        </w:rPr>
      </w:pPr>
      <w:r w:rsidRPr="00627AFE">
        <w:rPr>
          <w:rFonts w:ascii="Century Gothic" w:hAnsi="Century Gothic" w:cs="Arial,Bold"/>
          <w:bCs/>
          <w:noProof/>
          <w:sz w:val="14"/>
          <w:szCs w:val="16"/>
        </w:rPr>
        <w:pict>
          <v:shape id="_x0000_s1027" type="#_x0000_t32" style="position:absolute;margin-left:.15pt;margin-top:13.4pt;width:457.2pt;height:0;z-index:251659264" o:connectortype="straight"/>
        </w:pict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 xml:space="preserve">P.Č. K.Ú. </w:t>
      </w:r>
      <w:r w:rsidR="00B62814" w:rsidRPr="00B62814">
        <w:rPr>
          <w:rFonts w:ascii="Century Gothic" w:hAnsi="Century Gothic" w:cs="Arial,Bold"/>
          <w:bCs/>
          <w:sz w:val="14"/>
          <w:szCs w:val="18"/>
        </w:rPr>
        <w:t>FRÝDEK</w:t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 xml:space="preserve"> </w:t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ab/>
      </w:r>
      <w:r w:rsidR="00722A35" w:rsidRPr="00B62814">
        <w:rPr>
          <w:rFonts w:ascii="Century Gothic" w:hAnsi="Century Gothic" w:cs="Arial,Bold"/>
          <w:bCs/>
          <w:sz w:val="14"/>
          <w:szCs w:val="18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 xml:space="preserve">MAJITEL </w:t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ab/>
        <w:t>VÝMĚRA m2</w:t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ab/>
      </w:r>
      <w:r w:rsidR="004B18F5" w:rsidRPr="00B62814">
        <w:rPr>
          <w:rFonts w:ascii="Century Gothic" w:hAnsi="Century Gothic" w:cs="Arial,Bold"/>
          <w:bCs/>
          <w:sz w:val="14"/>
          <w:szCs w:val="18"/>
        </w:rPr>
        <w:tab/>
        <w:t xml:space="preserve"> DRUH POZEMKU</w:t>
      </w:r>
    </w:p>
    <w:p w:rsidR="004B18F5" w:rsidRPr="00B62814" w:rsidRDefault="0009073B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>3396/6</w:t>
      </w:r>
      <w:r w:rsidR="00782F2F" w:rsidRPr="00B62814">
        <w:rPr>
          <w:rFonts w:ascii="Century Gothic" w:hAnsi="Century Gothic" w:cs="Arial"/>
          <w:sz w:val="18"/>
          <w:szCs w:val="18"/>
        </w:rPr>
        <w:t xml:space="preserve"> 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MĚSTO FRÝDEK -  MÍSTEK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68</w:t>
      </w:r>
      <w:r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ZASTAV. PLOCHA</w:t>
      </w:r>
    </w:p>
    <w:p w:rsidR="004B18F5" w:rsidRPr="00B62814" w:rsidRDefault="0009073B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 xml:space="preserve">3396/15 </w:t>
      </w:r>
      <w:r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ab/>
      </w:r>
      <w:r w:rsidR="007A49CE" w:rsidRPr="00B62814">
        <w:rPr>
          <w:rFonts w:ascii="Century Gothic" w:hAnsi="Century Gothic" w:cs="Arial"/>
          <w:sz w:val="18"/>
          <w:szCs w:val="18"/>
        </w:rPr>
        <w:t>…………………….</w:t>
      </w:r>
      <w:r w:rsidR="004B18F5" w:rsidRPr="00B62814">
        <w:rPr>
          <w:rFonts w:ascii="Century Gothic" w:hAnsi="Century Gothic" w:cs="Arial"/>
          <w:sz w:val="18"/>
          <w:szCs w:val="18"/>
        </w:rPr>
        <w:t xml:space="preserve"> 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447</w:t>
      </w:r>
      <w:r w:rsidR="00782F2F" w:rsidRPr="00B62814">
        <w:rPr>
          <w:rFonts w:ascii="Century Gothic" w:hAnsi="Century Gothic" w:cs="Arial"/>
          <w:sz w:val="18"/>
          <w:szCs w:val="18"/>
        </w:rPr>
        <w:t xml:space="preserve"> 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ZASTAV. PLOCHA</w:t>
      </w:r>
    </w:p>
    <w:p w:rsidR="004B18F5" w:rsidRPr="00B62814" w:rsidRDefault="0009073B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>3404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7A49CE" w:rsidRPr="00B62814">
        <w:rPr>
          <w:rFonts w:ascii="Century Gothic" w:hAnsi="Century Gothic" w:cs="Arial"/>
          <w:sz w:val="18"/>
          <w:szCs w:val="18"/>
        </w:rPr>
        <w:t>…………………….</w:t>
      </w:r>
      <w:r w:rsidR="0022417D" w:rsidRPr="00B62814">
        <w:rPr>
          <w:rFonts w:ascii="Century Gothic" w:hAnsi="Century Gothic" w:cs="Arial"/>
          <w:sz w:val="18"/>
          <w:szCs w:val="18"/>
        </w:rPr>
        <w:tab/>
      </w:r>
      <w:r w:rsidR="0022417D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282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22417D" w:rsidRPr="00B62814">
        <w:rPr>
          <w:rFonts w:ascii="Century Gothic" w:hAnsi="Century Gothic" w:cs="Arial"/>
          <w:sz w:val="18"/>
          <w:szCs w:val="18"/>
        </w:rPr>
        <w:tab/>
      </w:r>
      <w:r w:rsidRPr="00B62814">
        <w:rPr>
          <w:rFonts w:ascii="Century Gothic" w:hAnsi="Century Gothic" w:cs="Arial"/>
          <w:sz w:val="18"/>
          <w:szCs w:val="18"/>
        </w:rPr>
        <w:t>OSTATNÍ PLOCHA</w:t>
      </w:r>
    </w:p>
    <w:p w:rsidR="004B18F5" w:rsidRPr="00B62814" w:rsidRDefault="0009073B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>3405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7A49CE" w:rsidRPr="00B62814">
        <w:rPr>
          <w:rFonts w:ascii="Century Gothic" w:hAnsi="Century Gothic" w:cs="Arial"/>
          <w:sz w:val="18"/>
          <w:szCs w:val="18"/>
        </w:rPr>
        <w:t>…………………….</w:t>
      </w:r>
      <w:r w:rsidR="007A49CE" w:rsidRPr="00B62814">
        <w:rPr>
          <w:rFonts w:ascii="Century Gothic" w:hAnsi="Century Gothic" w:cs="Arial"/>
          <w:sz w:val="18"/>
          <w:szCs w:val="18"/>
        </w:rPr>
        <w:tab/>
      </w:r>
      <w:r w:rsidR="0022417D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131</w:t>
      </w:r>
      <w:r w:rsidR="004B18F5" w:rsidRPr="00B62814">
        <w:rPr>
          <w:rFonts w:ascii="Century Gothic" w:hAnsi="Century Gothic" w:cs="Arial"/>
          <w:sz w:val="18"/>
          <w:szCs w:val="18"/>
        </w:rPr>
        <w:t xml:space="preserve"> 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22417D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OSTATNÍ PLOCHA</w:t>
      </w:r>
    </w:p>
    <w:p w:rsidR="004B18F5" w:rsidRPr="00B62814" w:rsidRDefault="0009073B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>3406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7A49CE" w:rsidRPr="00B62814">
        <w:rPr>
          <w:rFonts w:ascii="Century Gothic" w:hAnsi="Century Gothic" w:cs="Arial"/>
          <w:sz w:val="18"/>
          <w:szCs w:val="18"/>
        </w:rPr>
        <w:t>…………………….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206</w:t>
      </w:r>
      <w:r w:rsidR="00782F2F" w:rsidRPr="00B62814">
        <w:rPr>
          <w:rFonts w:ascii="Century Gothic" w:hAnsi="Century Gothic" w:cs="Arial"/>
          <w:sz w:val="18"/>
          <w:szCs w:val="18"/>
        </w:rPr>
        <w:t xml:space="preserve"> 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OSTATNÍ PLOCHA</w:t>
      </w:r>
    </w:p>
    <w:p w:rsidR="000D13F0" w:rsidRPr="00B62814" w:rsidRDefault="0009073B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>3410/1</w:t>
      </w:r>
      <w:r w:rsidR="000D13F0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A49CE" w:rsidRPr="00B62814">
        <w:rPr>
          <w:rFonts w:ascii="Century Gothic" w:hAnsi="Century Gothic" w:cs="Arial"/>
          <w:sz w:val="18"/>
          <w:szCs w:val="18"/>
        </w:rPr>
        <w:t>…………………….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135</w:t>
      </w:r>
      <w:r w:rsidR="00782F2F" w:rsidRPr="00B62814">
        <w:rPr>
          <w:rFonts w:ascii="Century Gothic" w:hAnsi="Century Gothic" w:cs="Arial"/>
          <w:sz w:val="18"/>
          <w:szCs w:val="18"/>
        </w:rPr>
        <w:t xml:space="preserve"> 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OSTATNÍ PLOCHA</w:t>
      </w:r>
    </w:p>
    <w:p w:rsidR="004B18F5" w:rsidRPr="00B62814" w:rsidRDefault="0009073B" w:rsidP="004B18F5">
      <w:pPr>
        <w:autoSpaceDE w:val="0"/>
        <w:autoSpaceDN w:val="0"/>
        <w:adjustRightInd w:val="0"/>
        <w:spacing w:before="60" w:after="60" w:line="240" w:lineRule="auto"/>
        <w:rPr>
          <w:rFonts w:ascii="Century Gothic" w:hAnsi="Century Gothic" w:cs="Arial"/>
          <w:sz w:val="18"/>
          <w:szCs w:val="18"/>
        </w:rPr>
      </w:pPr>
      <w:r w:rsidRPr="00B62814">
        <w:rPr>
          <w:rFonts w:ascii="Century Gothic" w:hAnsi="Century Gothic" w:cs="Arial"/>
          <w:sz w:val="18"/>
          <w:szCs w:val="18"/>
        </w:rPr>
        <w:t>3412/2</w:t>
      </w:r>
      <w:r w:rsidR="004B18F5" w:rsidRPr="00B62814">
        <w:rPr>
          <w:rFonts w:ascii="Century Gothic" w:hAnsi="Century Gothic" w:cs="Arial"/>
          <w:sz w:val="18"/>
          <w:szCs w:val="18"/>
        </w:rPr>
        <w:t xml:space="preserve"> 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7A49CE" w:rsidRPr="00B62814">
        <w:rPr>
          <w:rFonts w:ascii="Century Gothic" w:hAnsi="Century Gothic" w:cs="Arial"/>
          <w:sz w:val="18"/>
          <w:szCs w:val="18"/>
        </w:rPr>
        <w:t>……</w:t>
      </w:r>
      <w:r w:rsidR="0022417D" w:rsidRPr="00B62814">
        <w:rPr>
          <w:rFonts w:ascii="Century Gothic" w:hAnsi="Century Gothic" w:cs="Arial"/>
          <w:sz w:val="18"/>
          <w:szCs w:val="18"/>
        </w:rPr>
        <w:t>……………….</w:t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536</w:t>
      </w:r>
      <w:r w:rsidR="004B18F5" w:rsidRPr="00B62814">
        <w:rPr>
          <w:rFonts w:ascii="Century Gothic" w:hAnsi="Century Gothic" w:cs="Arial"/>
          <w:sz w:val="18"/>
          <w:szCs w:val="18"/>
        </w:rPr>
        <w:t xml:space="preserve"> </w:t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4B18F5" w:rsidRPr="00B62814">
        <w:rPr>
          <w:rFonts w:ascii="Century Gothic" w:hAnsi="Century Gothic" w:cs="Arial"/>
          <w:sz w:val="18"/>
          <w:szCs w:val="18"/>
        </w:rPr>
        <w:tab/>
      </w:r>
      <w:r w:rsidR="00782F2F" w:rsidRPr="00B62814">
        <w:rPr>
          <w:rFonts w:ascii="Century Gothic" w:hAnsi="Century Gothic" w:cs="Arial"/>
          <w:sz w:val="18"/>
          <w:szCs w:val="18"/>
        </w:rPr>
        <w:tab/>
      </w:r>
      <w:r w:rsidR="00B62814" w:rsidRPr="00B62814">
        <w:rPr>
          <w:rFonts w:ascii="Century Gothic" w:hAnsi="Century Gothic" w:cs="Arial"/>
          <w:sz w:val="18"/>
          <w:szCs w:val="18"/>
        </w:rPr>
        <w:t>OSTATNÍ PLOCHA</w:t>
      </w:r>
    </w:p>
    <w:p w:rsidR="004B18F5" w:rsidRPr="00BB237B" w:rsidRDefault="004B18F5" w:rsidP="004B18F5">
      <w:pPr>
        <w:pStyle w:val="TO-nadpis1"/>
        <w:ind w:firstLine="0"/>
      </w:pPr>
      <w:bookmarkStart w:id="19" w:name="_Toc367794930"/>
      <w:r w:rsidRPr="00BB237B">
        <w:t xml:space="preserve">A.4   </w:t>
      </w:r>
      <w:r w:rsidRPr="00BB237B">
        <w:tab/>
        <w:t>Údaje o stavbě</w:t>
      </w:r>
      <w:bookmarkEnd w:id="19"/>
    </w:p>
    <w:p w:rsidR="004B18F5" w:rsidRPr="00BB237B" w:rsidRDefault="004B18F5" w:rsidP="004B18F5">
      <w:pPr>
        <w:pStyle w:val="TO-nadpis3"/>
        <w:numPr>
          <w:ilvl w:val="0"/>
          <w:numId w:val="0"/>
        </w:numPr>
        <w:ind w:left="120"/>
      </w:pPr>
      <w:bookmarkStart w:id="20" w:name="_Toc367794931"/>
      <w:r w:rsidRPr="00BB237B">
        <w:t xml:space="preserve">a) </w:t>
      </w:r>
      <w:r w:rsidRPr="00BB237B">
        <w:tab/>
        <w:t>nová stavba nebo změna dokončené stavby</w:t>
      </w:r>
      <w:bookmarkEnd w:id="20"/>
    </w:p>
    <w:p w:rsidR="004B18F5" w:rsidRPr="00BB237B" w:rsidRDefault="004B18F5" w:rsidP="007A49CE">
      <w:pPr>
        <w:pStyle w:val="TO-normlnPrvndek042cm"/>
        <w:ind w:left="709" w:firstLine="0"/>
      </w:pPr>
      <w:r w:rsidRPr="00BB237B">
        <w:t xml:space="preserve">Jedná se o </w:t>
      </w:r>
      <w:r w:rsidR="005C3A05">
        <w:t>re</w:t>
      </w:r>
      <w:r w:rsidR="007A49CE">
        <w:t xml:space="preserve">konstrukci, kdy dojde ke </w:t>
      </w:r>
      <w:r w:rsidR="005C3A05">
        <w:t>změn</w:t>
      </w:r>
      <w:r w:rsidR="007A49CE">
        <w:t>ě</w:t>
      </w:r>
      <w:r w:rsidR="005C3A05">
        <w:t xml:space="preserve"> celkové půdorysné plochy</w:t>
      </w:r>
      <w:r w:rsidR="007A49CE">
        <w:t xml:space="preserve"> pouze v důsledku navýšení tloušťky obvodového pláště o izolační vrstvu</w:t>
      </w:r>
      <w:r w:rsidRPr="00BB237B">
        <w:t>.</w:t>
      </w:r>
    </w:p>
    <w:p w:rsidR="004B18F5" w:rsidRPr="00BB237B" w:rsidRDefault="004B18F5" w:rsidP="004B18F5">
      <w:pPr>
        <w:pStyle w:val="TO-nadpis3"/>
        <w:numPr>
          <w:ilvl w:val="2"/>
          <w:numId w:val="35"/>
        </w:numPr>
      </w:pPr>
      <w:bookmarkStart w:id="21" w:name="_Toc367794932"/>
      <w:r w:rsidRPr="00BB237B">
        <w:t>účel užívání stavby</w:t>
      </w:r>
      <w:bookmarkEnd w:id="21"/>
    </w:p>
    <w:p w:rsidR="004B18F5" w:rsidRPr="00D2119E" w:rsidRDefault="004B18F5" w:rsidP="004B18F5">
      <w:pPr>
        <w:pStyle w:val="TO-normlnPrvndek042cm"/>
        <w:ind w:firstLine="0"/>
      </w:pPr>
      <w:r w:rsidRPr="00D2119E">
        <w:t xml:space="preserve">Samotný stávající objekt je využíván </w:t>
      </w:r>
      <w:r w:rsidR="00D2119E" w:rsidRPr="00D2119E">
        <w:t>jako technické zázemí penzionu pro seniory</w:t>
      </w:r>
      <w:r w:rsidRPr="00D2119E">
        <w:t xml:space="preserve"> Vzhledem k tomu, že stávající objekt neodpovídá dnešním požadavkům </w:t>
      </w:r>
      <w:r w:rsidR="00D23E1B" w:rsidRPr="00D2119E">
        <w:t>na vytápění a ekonomičnost (zateplení)</w:t>
      </w:r>
      <w:r w:rsidRPr="00D2119E">
        <w:t>,</w:t>
      </w:r>
      <w:r w:rsidR="00D23E1B" w:rsidRPr="00D2119E">
        <w:t xml:space="preserve"> </w:t>
      </w:r>
      <w:r w:rsidR="00D2119E" w:rsidRPr="00D2119E">
        <w:t>bude navržena výměna starajících výplní otvorů a zateplení obvodového pláště budovy</w:t>
      </w:r>
    </w:p>
    <w:p w:rsidR="004B18F5" w:rsidRPr="00BB237B" w:rsidRDefault="004B18F5" w:rsidP="004B18F5">
      <w:pPr>
        <w:pStyle w:val="TO-nadpis3"/>
      </w:pPr>
      <w:bookmarkStart w:id="22" w:name="_Toc367794933"/>
      <w:r w:rsidRPr="00BB237B">
        <w:lastRenderedPageBreak/>
        <w:t>trvalá nebo dočasná stavba</w:t>
      </w:r>
      <w:bookmarkEnd w:id="22"/>
    </w:p>
    <w:p w:rsidR="004B18F5" w:rsidRPr="00BB237B" w:rsidRDefault="004B18F5" w:rsidP="004B18F5">
      <w:pPr>
        <w:pStyle w:val="TO-normlnPrvndek042cm"/>
        <w:ind w:left="0" w:firstLine="709"/>
      </w:pPr>
      <w:r w:rsidRPr="00BB237B">
        <w:t>Jedná se o trvalou stavbu.</w:t>
      </w:r>
    </w:p>
    <w:p w:rsidR="004B18F5" w:rsidRPr="00BB237B" w:rsidRDefault="004B18F5" w:rsidP="004B18F5">
      <w:pPr>
        <w:pStyle w:val="TO-nadpis3"/>
      </w:pPr>
      <w:bookmarkStart w:id="23" w:name="_Toc367794934"/>
      <w:r w:rsidRPr="00BB237B">
        <w:t>údaje o ochraně stavby podle jiných právních předpisů</w:t>
      </w:r>
      <w:bookmarkEnd w:id="23"/>
    </w:p>
    <w:p w:rsidR="004B18F5" w:rsidRPr="005F7B42" w:rsidRDefault="004B18F5" w:rsidP="004B18F5">
      <w:pPr>
        <w:pStyle w:val="TO-normlnPrvndek042cm"/>
        <w:ind w:left="0" w:firstLine="709"/>
      </w:pPr>
      <w:r w:rsidRPr="005F7B42">
        <w:t>Ochrana stavby není známa.</w:t>
      </w:r>
    </w:p>
    <w:p w:rsidR="004B18F5" w:rsidRPr="00BB237B" w:rsidRDefault="004B18F5" w:rsidP="00D23E1B">
      <w:pPr>
        <w:pStyle w:val="TO-nadpis3"/>
        <w:ind w:left="709" w:hanging="567"/>
      </w:pPr>
      <w:bookmarkStart w:id="24" w:name="_Toc367794935"/>
      <w:r w:rsidRPr="00BB237B">
        <w:t>údaje o dodržení technických požadavků na stavby a obecných technických požadavků zabezpečujících bezbariérové užívání staveb</w:t>
      </w:r>
      <w:bookmarkEnd w:id="24"/>
    </w:p>
    <w:p w:rsidR="004B18F5" w:rsidRPr="00082D12" w:rsidRDefault="004B18F5" w:rsidP="004B18F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Projektová dokumentace splňuje obecné požadavky na výstavbu. Použité materiály, zařízení jsou v souladu s platnými předpisy, normami.</w:t>
      </w:r>
    </w:p>
    <w:p w:rsidR="004B18F5" w:rsidRPr="00082D12" w:rsidRDefault="004B18F5" w:rsidP="00082D12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Projektová dokumentace byla zpracována v souladu s obecnými požadavky na</w:t>
      </w:r>
      <w:r w:rsidR="00722A35" w:rsidRPr="00082D12">
        <w:rPr>
          <w:rFonts w:ascii="Century Gothic" w:hAnsi="Century Gothic" w:cs="Arial"/>
          <w:szCs w:val="24"/>
        </w:rPr>
        <w:t xml:space="preserve"> </w:t>
      </w:r>
      <w:r w:rsidRPr="00082D12">
        <w:rPr>
          <w:rFonts w:ascii="Century Gothic" w:hAnsi="Century Gothic" w:cs="Arial"/>
          <w:szCs w:val="24"/>
        </w:rPr>
        <w:t>výstavbu. Jedná se o vyhlášku č. 501/2006 Sb., která nabyla účinnosti s novým stavebním zákonem dne 1. 1. 2007.</w:t>
      </w:r>
    </w:p>
    <w:p w:rsidR="004B18F5" w:rsidRPr="00082D12" w:rsidRDefault="004B18F5" w:rsidP="00722A3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Současně byly splněny /popřípadě budou dodržovány při realizaci/ následující</w:t>
      </w:r>
    </w:p>
    <w:p w:rsidR="004B18F5" w:rsidRPr="00082D12" w:rsidRDefault="004B18F5" w:rsidP="00722A3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požadavky, které upravují tyto vyhlášky a nařízení:</w:t>
      </w:r>
    </w:p>
    <w:p w:rsidR="004B18F5" w:rsidRPr="00082D12" w:rsidRDefault="004B18F5" w:rsidP="00082D12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082D12">
        <w:rPr>
          <w:rFonts w:ascii="Century Gothic" w:hAnsi="Century Gothic" w:cs="Arial"/>
          <w:szCs w:val="24"/>
        </w:rPr>
        <w:t>- Nařízení vlády 591/2006Sb. o bližších minimálních požadavcích na bezpečnost a</w:t>
      </w:r>
      <w:r w:rsidR="00082D12" w:rsidRPr="00082D12">
        <w:rPr>
          <w:rFonts w:ascii="Century Gothic" w:hAnsi="Century Gothic" w:cs="Arial"/>
          <w:szCs w:val="24"/>
        </w:rPr>
        <w:t xml:space="preserve"> </w:t>
      </w:r>
      <w:r w:rsidRPr="00082D12">
        <w:rPr>
          <w:rFonts w:ascii="Century Gothic" w:hAnsi="Century Gothic" w:cs="Arial"/>
          <w:szCs w:val="24"/>
        </w:rPr>
        <w:t>ochranu zdraví při práci na staveništích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</w:rPr>
      </w:pPr>
      <w:r w:rsidRPr="00C23283">
        <w:rPr>
          <w:rFonts w:ascii="Century Gothic" w:hAnsi="Century Gothic" w:cs="Arial"/>
        </w:rPr>
        <w:t xml:space="preserve">- / jedná se zejména o dodržení požadavků na zajištění staveniště - </w:t>
      </w:r>
      <w:proofErr w:type="spellStart"/>
      <w:r w:rsidRPr="00C23283">
        <w:rPr>
          <w:rFonts w:ascii="Century Gothic" w:hAnsi="Century Gothic" w:cs="Arial"/>
        </w:rPr>
        <w:t>příl</w:t>
      </w:r>
      <w:proofErr w:type="spellEnd"/>
      <w:r w:rsidRPr="00C23283">
        <w:rPr>
          <w:rFonts w:ascii="Century Gothic" w:hAnsi="Century Gothic" w:cs="Arial"/>
        </w:rPr>
        <w:t xml:space="preserve">. 01, dále požadavky na provoz a používaní strojů – </w:t>
      </w:r>
      <w:proofErr w:type="spellStart"/>
      <w:r w:rsidRPr="00C23283">
        <w:rPr>
          <w:rFonts w:ascii="Century Gothic" w:hAnsi="Century Gothic" w:cs="Arial"/>
        </w:rPr>
        <w:t>příl</w:t>
      </w:r>
      <w:proofErr w:type="spellEnd"/>
      <w:r w:rsidRPr="00C23283">
        <w:rPr>
          <w:rFonts w:ascii="Century Gothic" w:hAnsi="Century Gothic" w:cs="Arial"/>
        </w:rPr>
        <w:t xml:space="preserve">. 02, dodržovaní organizace práce a dané pracovní postupy – </w:t>
      </w:r>
      <w:proofErr w:type="spellStart"/>
      <w:r w:rsidRPr="00C23283">
        <w:rPr>
          <w:rFonts w:ascii="Century Gothic" w:hAnsi="Century Gothic" w:cs="Arial"/>
        </w:rPr>
        <w:t>příl</w:t>
      </w:r>
      <w:proofErr w:type="spellEnd"/>
      <w:r w:rsidRPr="00C23283">
        <w:rPr>
          <w:rFonts w:ascii="Century Gothic" w:hAnsi="Century Gothic" w:cs="Arial"/>
        </w:rPr>
        <w:t xml:space="preserve">. 03, provést náležitosti týkající se oznámení a zahájení prací – </w:t>
      </w:r>
      <w:proofErr w:type="spellStart"/>
      <w:r w:rsidRPr="00C23283">
        <w:rPr>
          <w:rFonts w:ascii="Century Gothic" w:hAnsi="Century Gothic" w:cs="Arial"/>
        </w:rPr>
        <w:t>příl</w:t>
      </w:r>
      <w:proofErr w:type="spellEnd"/>
      <w:r w:rsidRPr="00C23283">
        <w:rPr>
          <w:rFonts w:ascii="Century Gothic" w:hAnsi="Century Gothic" w:cs="Arial"/>
        </w:rPr>
        <w:t xml:space="preserve">. 05 a specifikovat práce osob, kde vzniká zvýšené ohrožení života – </w:t>
      </w:r>
      <w:proofErr w:type="spellStart"/>
      <w:r w:rsidRPr="00C23283">
        <w:rPr>
          <w:rFonts w:ascii="Century Gothic" w:hAnsi="Century Gothic" w:cs="Arial"/>
        </w:rPr>
        <w:t>příl</w:t>
      </w:r>
      <w:proofErr w:type="spellEnd"/>
      <w:r w:rsidRPr="00C23283">
        <w:rPr>
          <w:rFonts w:ascii="Century Gothic" w:hAnsi="Century Gothic" w:cs="Arial"/>
        </w:rPr>
        <w:t>. 05</w:t>
      </w:r>
    </w:p>
    <w:p w:rsidR="004B18F5" w:rsidRPr="00C23283" w:rsidRDefault="004B18F5" w:rsidP="00722A3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C23283">
        <w:rPr>
          <w:rFonts w:ascii="Century Gothic" w:hAnsi="Century Gothic" w:cs="Arial"/>
        </w:rPr>
        <w:t xml:space="preserve">- </w:t>
      </w:r>
      <w:r w:rsidRPr="00C23283">
        <w:rPr>
          <w:rFonts w:ascii="Century Gothic" w:hAnsi="Century Gothic" w:cs="Arial"/>
          <w:szCs w:val="24"/>
        </w:rPr>
        <w:t>Zákon 309/2006 Sb. o zajištění dalších podmínek bezpečnosti a ochrany zdraví při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</w:rPr>
      </w:pPr>
      <w:r w:rsidRPr="00C23283">
        <w:rPr>
          <w:rFonts w:ascii="Century Gothic" w:hAnsi="Century Gothic" w:cs="Arial"/>
          <w:szCs w:val="24"/>
        </w:rPr>
        <w:t xml:space="preserve">práci / </w:t>
      </w:r>
      <w:r w:rsidRPr="00C23283">
        <w:rPr>
          <w:rFonts w:ascii="Century Gothic" w:hAnsi="Century Gothic" w:cs="Arial"/>
        </w:rPr>
        <w:t>provádět a dodržovat zejména §3- 8, dále zajistit odbornou a zvláštní způsobilost § 9 – 10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ind w:left="709"/>
        <w:rPr>
          <w:rFonts w:ascii="Century Gothic" w:hAnsi="Century Gothic" w:cs="Arial"/>
          <w:szCs w:val="24"/>
        </w:rPr>
      </w:pPr>
      <w:r w:rsidRPr="00C23283">
        <w:rPr>
          <w:rFonts w:ascii="Century Gothic" w:hAnsi="Century Gothic" w:cs="Arial"/>
          <w:szCs w:val="24"/>
        </w:rPr>
        <w:t>- Směrnice Rady 89/106/EHS evropský právní dokument o stavebních výrobcích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C23283">
        <w:rPr>
          <w:rFonts w:ascii="Century Gothic" w:hAnsi="Century Gothic" w:cs="Arial"/>
          <w:szCs w:val="24"/>
        </w:rPr>
        <w:t>zákon č.13/1997 Sb. ve znění zákona č. 102/2000 Sb. o pozemních komunikacích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C23283">
        <w:rPr>
          <w:rFonts w:ascii="Century Gothic" w:hAnsi="Century Gothic" w:cs="Arial"/>
          <w:szCs w:val="24"/>
        </w:rPr>
        <w:t>- Vyhláška 398/2009 Sb. o obecných technických požadavcích zabezpečujících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C23283">
        <w:rPr>
          <w:rFonts w:ascii="Century Gothic" w:hAnsi="Century Gothic" w:cs="Arial"/>
          <w:szCs w:val="24"/>
        </w:rPr>
        <w:t>bezbariérové užívaní staveb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C23283">
        <w:rPr>
          <w:rFonts w:ascii="Century Gothic" w:hAnsi="Century Gothic" w:cs="Arial"/>
          <w:szCs w:val="24"/>
        </w:rPr>
        <w:t>- Vyhláška 499/2006 Sb. o dokumentaci staveb</w:t>
      </w:r>
    </w:p>
    <w:p w:rsidR="004B18F5" w:rsidRPr="00C23283" w:rsidRDefault="004B18F5" w:rsidP="000D13F0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C23283">
        <w:rPr>
          <w:rFonts w:ascii="Century Gothic" w:hAnsi="Century Gothic" w:cs="Arial"/>
          <w:szCs w:val="24"/>
        </w:rPr>
        <w:t>- Vyhláška 268/2009 Sb. o technických požadavcích na stavby, jedná se zejména o: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C23283">
        <w:rPr>
          <w:rFonts w:ascii="Century Gothic" w:hAnsi="Century Gothic" w:cs="Arial"/>
          <w:szCs w:val="24"/>
        </w:rPr>
        <w:t xml:space="preserve">§4 ŽUMPY </w:t>
      </w:r>
      <w:r w:rsidR="0063138A">
        <w:rPr>
          <w:rFonts w:ascii="Century Gothic" w:hAnsi="Century Gothic" w:cs="Arial"/>
          <w:szCs w:val="24"/>
        </w:rPr>
        <w:t>–</w:t>
      </w:r>
      <w:r w:rsidRPr="00C23283">
        <w:rPr>
          <w:rFonts w:ascii="Century Gothic" w:hAnsi="Century Gothic" w:cs="Arial"/>
          <w:szCs w:val="24"/>
        </w:rPr>
        <w:t xml:space="preserve"> </w:t>
      </w:r>
      <w:r w:rsidR="0063138A">
        <w:rPr>
          <w:rFonts w:ascii="Century Gothic" w:hAnsi="Century Gothic" w:cs="Arial"/>
        </w:rPr>
        <w:t>Neřeší se.</w:t>
      </w:r>
    </w:p>
    <w:p w:rsidR="004B18F5" w:rsidRPr="00C23283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C23283">
        <w:rPr>
          <w:rFonts w:ascii="Century Gothic" w:hAnsi="Century Gothic" w:cs="Arial"/>
          <w:szCs w:val="24"/>
        </w:rPr>
        <w:t xml:space="preserve">§5 ROZPTYL. PLOCHY </w:t>
      </w:r>
      <w:r w:rsidRPr="00C23283">
        <w:rPr>
          <w:rFonts w:ascii="Century Gothic" w:hAnsi="Century Gothic" w:cs="Arial"/>
        </w:rPr>
        <w:t xml:space="preserve">– rozptyl. plocha před </w:t>
      </w:r>
      <w:r w:rsidR="00B27D57" w:rsidRPr="00C23283">
        <w:rPr>
          <w:rFonts w:ascii="Century Gothic" w:hAnsi="Century Gothic" w:cs="Arial"/>
        </w:rPr>
        <w:t>objektem</w:t>
      </w:r>
      <w:r w:rsidRPr="00C23283">
        <w:rPr>
          <w:rFonts w:ascii="Century Gothic" w:hAnsi="Century Gothic" w:cs="Arial"/>
        </w:rPr>
        <w:t xml:space="preserve"> je dostatečná, umožňuje plynulý</w:t>
      </w:r>
      <w:r w:rsidR="00B27D57" w:rsidRPr="00C23283">
        <w:rPr>
          <w:rFonts w:ascii="Century Gothic" w:hAnsi="Century Gothic" w:cs="Arial"/>
        </w:rPr>
        <w:t xml:space="preserve"> </w:t>
      </w:r>
      <w:r w:rsidRPr="00C23283">
        <w:rPr>
          <w:rFonts w:ascii="Century Gothic" w:hAnsi="Century Gothic" w:cs="Arial"/>
        </w:rPr>
        <w:t xml:space="preserve">pohyb osob, </w:t>
      </w:r>
      <w:r w:rsidR="00082D12" w:rsidRPr="00C23283">
        <w:rPr>
          <w:rFonts w:ascii="Century Gothic" w:hAnsi="Century Gothic" w:cs="Arial"/>
          <w:color w:val="000000" w:themeColor="text1"/>
        </w:rPr>
        <w:t>parkovací místa nejsou projektem řešena.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522E4">
        <w:rPr>
          <w:rFonts w:ascii="Century Gothic" w:hAnsi="Century Gothic" w:cs="Arial"/>
          <w:szCs w:val="24"/>
        </w:rPr>
        <w:t xml:space="preserve">§6 PŘIPOJENÍ STAVBY NA INFRASTRUKTURU </w:t>
      </w:r>
      <w:r w:rsidRPr="007522E4">
        <w:rPr>
          <w:rFonts w:ascii="Century Gothic" w:hAnsi="Century Gothic" w:cs="Arial"/>
        </w:rPr>
        <w:t>– stavba je napojena na stávající inženýrské sítě</w:t>
      </w:r>
      <w:r w:rsidR="007522E4" w:rsidRPr="007522E4">
        <w:rPr>
          <w:rFonts w:ascii="Century Gothic" w:hAnsi="Century Gothic" w:cs="Arial"/>
        </w:rPr>
        <w:t>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§7 OPLOCENÍ POZEMKU </w:t>
      </w:r>
      <w:r w:rsidRPr="00722A35">
        <w:rPr>
          <w:rFonts w:ascii="Century Gothic" w:hAnsi="Century Gothic" w:cs="Arial"/>
        </w:rPr>
        <w:t xml:space="preserve">- </w:t>
      </w:r>
      <w:r w:rsidR="00683DEB">
        <w:rPr>
          <w:rFonts w:ascii="Century Gothic" w:hAnsi="Century Gothic" w:cs="Arial"/>
        </w:rPr>
        <w:t>pozemek není oplocen</w:t>
      </w:r>
      <w:r w:rsidR="007522E4">
        <w:rPr>
          <w:rFonts w:ascii="Century Gothic" w:hAnsi="Century Gothic" w:cs="Arial"/>
        </w:rPr>
        <w:t>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722A35">
        <w:rPr>
          <w:rFonts w:ascii="Century Gothic" w:hAnsi="Century Gothic" w:cs="Arial"/>
          <w:szCs w:val="24"/>
        </w:rPr>
        <w:t>§8 ZÁKLADNÍ POŽADAVKY</w:t>
      </w:r>
    </w:p>
    <w:p w:rsidR="004B18F5" w:rsidRPr="00D2119E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D2119E">
        <w:rPr>
          <w:rFonts w:ascii="Century Gothic" w:hAnsi="Century Gothic" w:cs="Arial"/>
          <w:u w:val="single"/>
        </w:rPr>
        <w:t>1.a mechanická odolnost a stabilita</w:t>
      </w:r>
      <w:r w:rsidRPr="00D2119E">
        <w:rPr>
          <w:rFonts w:ascii="Century Gothic" w:hAnsi="Century Gothic" w:cs="Arial"/>
        </w:rPr>
        <w:t xml:space="preserve"> – </w:t>
      </w:r>
      <w:r w:rsidR="00D2119E" w:rsidRPr="00D2119E">
        <w:rPr>
          <w:rFonts w:ascii="Century Gothic" w:hAnsi="Century Gothic" w:cs="Arial"/>
        </w:rPr>
        <w:t>v objektu bude provedena výměna oken a střešních světlíků a provedení zateplení obvodového pláště včetně ploché střechy.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522E4">
        <w:rPr>
          <w:rFonts w:ascii="Century Gothic" w:hAnsi="Century Gothic" w:cs="Arial"/>
          <w:u w:val="single"/>
        </w:rPr>
        <w:t>1.b požární bezpečnost</w:t>
      </w:r>
      <w:r w:rsidRPr="00722A35">
        <w:rPr>
          <w:rFonts w:ascii="Century Gothic" w:hAnsi="Century Gothic" w:cs="Arial"/>
        </w:rPr>
        <w:t xml:space="preserve"> - </w:t>
      </w:r>
      <w:r w:rsidR="00196BF2">
        <w:rPr>
          <w:rFonts w:ascii="Century Gothic" w:hAnsi="Century Gothic" w:cs="Arial"/>
        </w:rPr>
        <w:t>Řešeno v technické zprávě výkresové dokumentace</w:t>
      </w:r>
      <w:r w:rsidR="00311D85">
        <w:rPr>
          <w:rFonts w:ascii="Century Gothic" w:hAnsi="Century Gothic" w:cs="Arial"/>
        </w:rPr>
        <w:t>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311D85">
        <w:rPr>
          <w:rFonts w:ascii="Century Gothic" w:hAnsi="Century Gothic" w:cs="Arial"/>
          <w:u w:val="single"/>
        </w:rPr>
        <w:t>1.c ochrana zdraví osob, zvířat, zdravých životních podmínek a živ. prostředí</w:t>
      </w:r>
      <w:r w:rsidRPr="00722A35">
        <w:rPr>
          <w:rFonts w:ascii="Century Gothic" w:hAnsi="Century Gothic" w:cs="Arial"/>
        </w:rPr>
        <w:t xml:space="preserve"> – </w:t>
      </w:r>
      <w:r w:rsidR="00311D85">
        <w:rPr>
          <w:rFonts w:ascii="Century Gothic" w:hAnsi="Century Gothic" w:cs="Arial"/>
        </w:rPr>
        <w:t>P</w:t>
      </w:r>
      <w:r w:rsidRPr="00722A35">
        <w:rPr>
          <w:rFonts w:ascii="Century Gothic" w:hAnsi="Century Gothic" w:cs="Arial"/>
        </w:rPr>
        <w:t>rojektová dokumentace je v souladu se zák. č. 258/2000Sb.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311D85">
        <w:rPr>
          <w:rFonts w:ascii="Century Gothic" w:hAnsi="Century Gothic" w:cs="Arial"/>
          <w:u w:val="single"/>
        </w:rPr>
        <w:t>1.d ochrana proti hluku</w:t>
      </w:r>
      <w:r w:rsidR="00311D85">
        <w:rPr>
          <w:rFonts w:ascii="Century Gothic" w:hAnsi="Century Gothic" w:cs="Arial"/>
        </w:rPr>
        <w:t xml:space="preserve"> -</w:t>
      </w:r>
      <w:r w:rsidRPr="00722A35">
        <w:rPr>
          <w:rFonts w:ascii="Century Gothic" w:hAnsi="Century Gothic" w:cs="Arial"/>
        </w:rPr>
        <w:t xml:space="preserve"> </w:t>
      </w:r>
      <w:r w:rsidR="00311D85">
        <w:rPr>
          <w:rFonts w:ascii="Century Gothic" w:hAnsi="Century Gothic" w:cs="Arial"/>
        </w:rPr>
        <w:t>N</w:t>
      </w:r>
      <w:r w:rsidRPr="00722A35">
        <w:rPr>
          <w:rFonts w:ascii="Century Gothic" w:hAnsi="Century Gothic" w:cs="Arial"/>
        </w:rPr>
        <w:t>ávrh konstrukčního řešení je v souladu s nařízením vlády č. 148/2006Sb</w:t>
      </w:r>
      <w:r w:rsidR="00311D85">
        <w:rPr>
          <w:rFonts w:ascii="Century Gothic" w:hAnsi="Century Gothic" w:cs="Arial"/>
        </w:rPr>
        <w:t>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311D85">
        <w:rPr>
          <w:rFonts w:ascii="Century Gothic" w:hAnsi="Century Gothic" w:cs="Arial"/>
          <w:u w:val="single"/>
        </w:rPr>
        <w:lastRenderedPageBreak/>
        <w:t>1.e bezpečnost při užívání</w:t>
      </w:r>
      <w:r w:rsidRPr="00722A35">
        <w:rPr>
          <w:rFonts w:ascii="Century Gothic" w:hAnsi="Century Gothic" w:cs="Arial"/>
        </w:rPr>
        <w:t xml:space="preserve"> - </w:t>
      </w:r>
      <w:r w:rsidR="00311D85">
        <w:rPr>
          <w:rFonts w:ascii="Century Gothic" w:hAnsi="Century Gothic" w:cs="Arial"/>
        </w:rPr>
        <w:t>P</w:t>
      </w:r>
      <w:r w:rsidRPr="00722A35">
        <w:rPr>
          <w:rFonts w:ascii="Century Gothic" w:hAnsi="Century Gothic" w:cs="Arial"/>
        </w:rPr>
        <w:t>okud budou dodržena navržená řešení bude bezpečnost užívání objektu bezproblémová v rámci daných dispozic stávajícího objektu. Je nutné dodržovat provozní řád.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DE3691">
        <w:rPr>
          <w:rFonts w:ascii="Century Gothic" w:hAnsi="Century Gothic" w:cs="Arial"/>
          <w:u w:val="single"/>
        </w:rPr>
        <w:t>1.f úspora energie a tepelná ochrana</w:t>
      </w:r>
      <w:r w:rsidR="00DE3691">
        <w:rPr>
          <w:rFonts w:ascii="Century Gothic" w:hAnsi="Century Gothic" w:cs="Arial"/>
        </w:rPr>
        <w:t xml:space="preserve"> -</w:t>
      </w:r>
      <w:r w:rsidRPr="00722A35">
        <w:rPr>
          <w:rFonts w:ascii="Century Gothic" w:hAnsi="Century Gothic" w:cs="Arial"/>
        </w:rPr>
        <w:t xml:space="preserve"> </w:t>
      </w:r>
      <w:r w:rsidR="00DE3691">
        <w:rPr>
          <w:rFonts w:ascii="Century Gothic" w:hAnsi="Century Gothic" w:cs="Arial"/>
        </w:rPr>
        <w:t>N</w:t>
      </w:r>
      <w:r w:rsidRPr="00722A35">
        <w:rPr>
          <w:rFonts w:ascii="Century Gothic" w:hAnsi="Century Gothic" w:cs="Arial"/>
        </w:rPr>
        <w:t xml:space="preserve">avrhované řešení splňuje požadavky zákona č. 406/2006 Sb. </w:t>
      </w:r>
      <w:r w:rsidR="00FA5F28">
        <w:rPr>
          <w:rFonts w:ascii="Century Gothic" w:hAnsi="Century Gothic" w:cs="Arial"/>
        </w:rPr>
        <w:t>Úpravy</w:t>
      </w:r>
      <w:r w:rsidRPr="00722A35">
        <w:rPr>
          <w:rFonts w:ascii="Century Gothic" w:hAnsi="Century Gothic" w:cs="Arial"/>
        </w:rPr>
        <w:t xml:space="preserve"> konstrukce j</w:t>
      </w:r>
      <w:r w:rsidR="00FA5F28">
        <w:rPr>
          <w:rFonts w:ascii="Century Gothic" w:hAnsi="Century Gothic" w:cs="Arial"/>
        </w:rPr>
        <w:t>sou navrženy</w:t>
      </w:r>
      <w:r w:rsidRPr="00722A35">
        <w:rPr>
          <w:rFonts w:ascii="Century Gothic" w:hAnsi="Century Gothic" w:cs="Arial"/>
        </w:rPr>
        <w:t xml:space="preserve"> v dostatečných tloušťkách a materiálech, dále budou </w:t>
      </w:r>
      <w:r w:rsidR="00FA5F28">
        <w:rPr>
          <w:rFonts w:ascii="Century Gothic" w:hAnsi="Century Gothic" w:cs="Arial"/>
        </w:rPr>
        <w:t>v</w:t>
      </w:r>
      <w:r w:rsidRPr="00722A35">
        <w:rPr>
          <w:rFonts w:ascii="Century Gothic" w:hAnsi="Century Gothic" w:cs="Arial"/>
        </w:rPr>
        <w:t xml:space="preserve"> objektu vyměněna okna </w:t>
      </w:r>
      <w:r w:rsidR="00FA5F28">
        <w:rPr>
          <w:rFonts w:ascii="Century Gothic" w:hAnsi="Century Gothic" w:cs="Arial"/>
        </w:rPr>
        <w:t>se zasklením izolačním sklem, v</w:t>
      </w:r>
      <w:r w:rsidRPr="00722A35">
        <w:rPr>
          <w:rFonts w:ascii="Century Gothic" w:hAnsi="Century Gothic" w:cs="Arial"/>
        </w:rPr>
        <w:t xml:space="preserve"> stávajícím objektu</w:t>
      </w:r>
      <w:r w:rsidR="00683DEB" w:rsidRPr="00683DEB">
        <w:rPr>
          <w:rFonts w:ascii="Century Gothic" w:hAnsi="Century Gothic" w:cs="Arial"/>
        </w:rPr>
        <w:t xml:space="preserve"> </w:t>
      </w:r>
      <w:r w:rsidR="00683DEB" w:rsidRPr="00722A35">
        <w:rPr>
          <w:rFonts w:ascii="Century Gothic" w:hAnsi="Century Gothic" w:cs="Arial"/>
        </w:rPr>
        <w:t>bude</w:t>
      </w:r>
      <w:r w:rsidRPr="00722A35">
        <w:rPr>
          <w:rFonts w:ascii="Century Gothic" w:hAnsi="Century Gothic" w:cs="Arial"/>
        </w:rPr>
        <w:t xml:space="preserve"> střešní konstrukce zateplena a bude provedena no</w:t>
      </w:r>
      <w:r w:rsidR="00683DEB">
        <w:rPr>
          <w:rFonts w:ascii="Century Gothic" w:hAnsi="Century Gothic" w:cs="Arial"/>
        </w:rPr>
        <w:t xml:space="preserve">vá krytina. 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§9 MECHANICKÁ STABILITA A ODOLNOST - </w:t>
      </w:r>
      <w:r w:rsidR="00DE3691">
        <w:rPr>
          <w:rFonts w:ascii="Century Gothic" w:hAnsi="Century Gothic" w:cs="Arial"/>
        </w:rPr>
        <w:t>V</w:t>
      </w:r>
      <w:r w:rsidRPr="00722A35">
        <w:rPr>
          <w:rFonts w:ascii="Century Gothic" w:hAnsi="Century Gothic" w:cs="Arial"/>
        </w:rPr>
        <w:t>eškerá sporná statická řešení byla navržena statikem.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722A35">
        <w:rPr>
          <w:rFonts w:ascii="Century Gothic" w:hAnsi="Century Gothic" w:cs="Arial"/>
          <w:szCs w:val="24"/>
        </w:rPr>
        <w:t xml:space="preserve">§10 VŠEOBECNÉ POŽADAVKY PRO OCHRANU ZDRAVÍ, ZDRAVÝCH ŽIVOTNÍCH PODMÍNEK A ŽIVOTNÍHO PROSTŘEDÍ - </w:t>
      </w:r>
      <w:r w:rsidR="00DE3691">
        <w:rPr>
          <w:rFonts w:ascii="Century Gothic" w:hAnsi="Century Gothic" w:cs="Arial"/>
        </w:rPr>
        <w:t>P</w:t>
      </w:r>
      <w:r w:rsidRPr="00722A35">
        <w:rPr>
          <w:rFonts w:ascii="Century Gothic" w:hAnsi="Century Gothic" w:cs="Arial"/>
        </w:rPr>
        <w:t>rojektová dokumentace je</w:t>
      </w:r>
      <w:r w:rsidRPr="00722A35">
        <w:rPr>
          <w:rFonts w:ascii="Century Gothic" w:hAnsi="Century Gothic" w:cs="Arial"/>
          <w:szCs w:val="24"/>
        </w:rPr>
        <w:t xml:space="preserve"> </w:t>
      </w:r>
      <w:r w:rsidRPr="00722A35">
        <w:rPr>
          <w:rFonts w:ascii="Century Gothic" w:hAnsi="Century Gothic" w:cs="Arial"/>
        </w:rPr>
        <w:t>v souladu se zák. č. 258/2000Sb.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§11 DENNÍ A UMĚLÉ OSVĚTLENÍ, VĚTRÁNÍ A VYTÁPĚNÍ - </w:t>
      </w:r>
      <w:r w:rsidR="00DE3691">
        <w:rPr>
          <w:rFonts w:ascii="Century Gothic" w:hAnsi="Century Gothic" w:cs="Arial"/>
        </w:rPr>
        <w:t>K</w:t>
      </w:r>
      <w:r w:rsidRPr="00722A35">
        <w:rPr>
          <w:rFonts w:ascii="Century Gothic" w:hAnsi="Century Gothic" w:cs="Arial"/>
        </w:rPr>
        <w:t>aždá obytná místnost má denní osvětlení a přirozené větrání. Neprosvětlené provozní místnosti jsou větrány uměle a rovněž mají umělé osvětlení.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722A35">
        <w:rPr>
          <w:rFonts w:ascii="Century Gothic" w:hAnsi="Century Gothic" w:cs="Arial"/>
          <w:szCs w:val="24"/>
        </w:rPr>
        <w:t xml:space="preserve">§12/4 ZASTÍNĚNÍ STÁVAJÍCÍCH POBYTOVÝCH MÍSTNOSTÍ NOVÝMI STAVBAMI  - </w:t>
      </w:r>
      <w:r w:rsidR="00DE3691">
        <w:rPr>
          <w:rFonts w:ascii="Century Gothic" w:hAnsi="Century Gothic" w:cs="Arial"/>
          <w:szCs w:val="24"/>
        </w:rPr>
        <w:t>Nejsou navrženy úpravy ovlivňující zastínění objektu.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§14 OCHRANA PROTI HLUKU A VIBRACÍM - </w:t>
      </w:r>
      <w:r w:rsidRPr="00722A35">
        <w:rPr>
          <w:rFonts w:ascii="Century Gothic" w:hAnsi="Century Gothic" w:cs="Arial"/>
        </w:rPr>
        <w:t>návrh je v souladu se zákonem č. 406/2006Sb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§15 BEZPEČNOST PŘI PROVÁDĚNÍ A UŽÍVÁNÍ STAVEB - </w:t>
      </w:r>
      <w:r w:rsidR="001E6390">
        <w:rPr>
          <w:rFonts w:ascii="Century Gothic" w:hAnsi="Century Gothic" w:cs="Arial"/>
        </w:rPr>
        <w:t>D</w:t>
      </w:r>
      <w:r w:rsidRPr="00722A35">
        <w:rPr>
          <w:rFonts w:ascii="Century Gothic" w:hAnsi="Century Gothic" w:cs="Arial"/>
        </w:rPr>
        <w:t xml:space="preserve">omovní komunikace </w:t>
      </w:r>
      <w:r w:rsidR="00FA5F28">
        <w:rPr>
          <w:rFonts w:ascii="Century Gothic" w:hAnsi="Century Gothic" w:cs="Arial"/>
        </w:rPr>
        <w:t>nebudou stavbou ovlivněny.</w:t>
      </w:r>
      <w:r w:rsidRPr="00722A35">
        <w:rPr>
          <w:rFonts w:ascii="Century Gothic" w:hAnsi="Century Gothic" w:cs="Arial"/>
        </w:rPr>
        <w:t xml:space="preserve"> </w:t>
      </w:r>
      <w:r w:rsidR="00FA5F28">
        <w:rPr>
          <w:rFonts w:ascii="Century Gothic" w:hAnsi="Century Gothic" w:cs="Arial"/>
        </w:rPr>
        <w:t>S</w:t>
      </w:r>
      <w:r w:rsidRPr="00722A35">
        <w:rPr>
          <w:rFonts w:ascii="Century Gothic" w:hAnsi="Century Gothic" w:cs="Arial"/>
        </w:rPr>
        <w:t>tavba není v záplavovém území, při užívání a provádění stavby nebude ohrožena bezpečnost na pozemních komunikacích</w:t>
      </w:r>
      <w:r w:rsidR="001E6390">
        <w:rPr>
          <w:rFonts w:ascii="Century Gothic" w:hAnsi="Century Gothic" w:cs="Arial"/>
        </w:rPr>
        <w:t>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722A35">
        <w:rPr>
          <w:rFonts w:ascii="Century Gothic" w:hAnsi="Century Gothic" w:cs="Arial"/>
          <w:szCs w:val="24"/>
        </w:rPr>
        <w:t>§16 ÚSPORA ENERGIE A TEPELNÁ OCHRANA - viz . §8</w:t>
      </w:r>
    </w:p>
    <w:p w:rsidR="004B18F5" w:rsidRPr="00722A35" w:rsidRDefault="004B18F5" w:rsidP="004B18F5">
      <w:pPr>
        <w:pStyle w:val="Zkladntext"/>
        <w:kinsoku w:val="0"/>
        <w:overflowPunct w:val="0"/>
        <w:spacing w:line="274" w:lineRule="auto"/>
        <w:ind w:right="141" w:firstLine="0"/>
      </w:pPr>
      <w:r w:rsidRPr="00722A35">
        <w:rPr>
          <w:rFonts w:cs="Arial"/>
          <w:sz w:val="20"/>
          <w:szCs w:val="24"/>
        </w:rPr>
        <w:t>§17 ODSTRAŇOVANÍ STAVEB</w:t>
      </w:r>
      <w:r w:rsidRPr="00722A35">
        <w:rPr>
          <w:rFonts w:cs="Arial"/>
          <w:szCs w:val="24"/>
        </w:rPr>
        <w:t xml:space="preserve"> </w:t>
      </w:r>
      <w:r w:rsidRPr="00722A35">
        <w:rPr>
          <w:rFonts w:cs="Arial"/>
          <w:sz w:val="20"/>
        </w:rPr>
        <w:t xml:space="preserve">- Stavební práce budou prováděny na staveništi prostém jiných osob. Provoz </w:t>
      </w:r>
      <w:r w:rsidR="001E6390">
        <w:rPr>
          <w:rFonts w:cs="Arial"/>
          <w:sz w:val="20"/>
        </w:rPr>
        <w:t>bude přerušen</w:t>
      </w:r>
      <w:r w:rsidRPr="00722A35">
        <w:rPr>
          <w:rFonts w:cs="Arial"/>
          <w:sz w:val="20"/>
        </w:rPr>
        <w:t xml:space="preserve"> po celou dobu výstavby.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</w:rPr>
        <w:t>Demolice a bourací práce budou prováděny dle přesného harmonogramu prací.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§18 ZAKLÁDANÍ STAVEB </w:t>
      </w:r>
      <w:r w:rsidR="001E6390">
        <w:rPr>
          <w:rFonts w:ascii="Century Gothic" w:hAnsi="Century Gothic" w:cs="Arial"/>
        </w:rPr>
        <w:t xml:space="preserve">– </w:t>
      </w:r>
      <w:r w:rsidR="004C758C">
        <w:rPr>
          <w:rFonts w:ascii="Century Gothic" w:hAnsi="Century Gothic" w:cs="Arial"/>
        </w:rPr>
        <w:t xml:space="preserve">bude zateplen sokl budovy pod terénem do </w:t>
      </w:r>
      <w:proofErr w:type="spellStart"/>
      <w:r w:rsidR="004C758C">
        <w:rPr>
          <w:rFonts w:ascii="Century Gothic" w:hAnsi="Century Gothic" w:cs="Arial"/>
        </w:rPr>
        <w:t>nezámrzné</w:t>
      </w:r>
      <w:proofErr w:type="spellEnd"/>
      <w:r w:rsidR="004C758C">
        <w:rPr>
          <w:rFonts w:ascii="Century Gothic" w:hAnsi="Century Gothic" w:cs="Arial"/>
        </w:rPr>
        <w:t xml:space="preserve"> hloubky</w:t>
      </w:r>
    </w:p>
    <w:p w:rsidR="004B18F5" w:rsidRPr="00D2119E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D2119E">
        <w:rPr>
          <w:rFonts w:ascii="Century Gothic" w:hAnsi="Century Gothic" w:cs="Arial"/>
          <w:szCs w:val="24"/>
        </w:rPr>
        <w:t xml:space="preserve">§19 STĚNY A PŘÍČKY - </w:t>
      </w:r>
      <w:r w:rsidR="00D2119E" w:rsidRPr="00D2119E">
        <w:rPr>
          <w:rFonts w:ascii="Century Gothic" w:hAnsi="Century Gothic" w:cs="Arial"/>
          <w:szCs w:val="24"/>
        </w:rPr>
        <w:t xml:space="preserve"> budou ponechány stávající konstrukce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§20 STROPY </w:t>
      </w:r>
      <w:r w:rsidR="00D564C0">
        <w:rPr>
          <w:rFonts w:ascii="Century Gothic" w:hAnsi="Century Gothic" w:cs="Arial"/>
          <w:szCs w:val="24"/>
        </w:rPr>
        <w:t>–</w:t>
      </w:r>
      <w:r w:rsidRPr="00722A35">
        <w:rPr>
          <w:rFonts w:ascii="Century Gothic" w:hAnsi="Century Gothic" w:cs="Arial"/>
          <w:szCs w:val="24"/>
        </w:rPr>
        <w:t xml:space="preserve"> </w:t>
      </w:r>
      <w:r w:rsidR="00D564C0">
        <w:rPr>
          <w:rFonts w:ascii="Century Gothic" w:hAnsi="Century Gothic" w:cs="Arial"/>
        </w:rPr>
        <w:t xml:space="preserve">Budou ponechány stávající stropní </w:t>
      </w:r>
      <w:r w:rsidR="00082D12">
        <w:rPr>
          <w:rFonts w:ascii="Century Gothic" w:hAnsi="Century Gothic" w:cs="Arial"/>
        </w:rPr>
        <w:t>konstrukce</w:t>
      </w:r>
      <w:r w:rsidRPr="00722A35">
        <w:rPr>
          <w:rFonts w:ascii="Century Gothic" w:hAnsi="Century Gothic" w:cs="Arial"/>
          <w:szCs w:val="24"/>
        </w:rPr>
        <w:t>.</w:t>
      </w:r>
      <w:r w:rsidR="00D564C0">
        <w:rPr>
          <w:rFonts w:ascii="Century Gothic" w:hAnsi="Century Gothic" w:cs="Arial"/>
          <w:szCs w:val="24"/>
        </w:rPr>
        <w:t xml:space="preserve"> 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>§21 PODLAHY, POVRCHY STĚN</w:t>
      </w:r>
      <w:r w:rsidR="001E6390">
        <w:rPr>
          <w:rFonts w:ascii="Century Gothic" w:hAnsi="Century Gothic" w:cs="Arial"/>
          <w:szCs w:val="24"/>
        </w:rPr>
        <w:t xml:space="preserve"> </w:t>
      </w:r>
      <w:r w:rsidRPr="00722A35">
        <w:rPr>
          <w:rFonts w:ascii="Century Gothic" w:hAnsi="Century Gothic" w:cs="Arial"/>
          <w:szCs w:val="24"/>
        </w:rPr>
        <w:t xml:space="preserve">A </w:t>
      </w:r>
      <w:r w:rsidRPr="00722A35">
        <w:rPr>
          <w:rFonts w:ascii="Century Gothic" w:hAnsi="Century Gothic" w:cs="Arial"/>
        </w:rPr>
        <w:t xml:space="preserve">STROPŮ - </w:t>
      </w:r>
      <w:r w:rsidR="00D564C0">
        <w:rPr>
          <w:rFonts w:ascii="Century Gothic" w:hAnsi="Century Gothic" w:cs="Arial"/>
        </w:rPr>
        <w:t>M</w:t>
      </w:r>
      <w:r w:rsidRPr="00722A35">
        <w:rPr>
          <w:rFonts w:ascii="Century Gothic" w:hAnsi="Century Gothic" w:cs="Arial"/>
        </w:rPr>
        <w:t>ateriálově odpovídají požadavkům na daný prostor</w:t>
      </w:r>
      <w:r w:rsidR="00683DEB">
        <w:rPr>
          <w:rFonts w:ascii="Century Gothic" w:hAnsi="Century Gothic" w:cs="Arial"/>
        </w:rPr>
        <w:t>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szCs w:val="24"/>
        </w:rPr>
      </w:pPr>
      <w:r w:rsidRPr="00722A35">
        <w:rPr>
          <w:rFonts w:ascii="Century Gothic" w:hAnsi="Century Gothic" w:cs="Arial"/>
          <w:szCs w:val="24"/>
        </w:rPr>
        <w:t xml:space="preserve">§22 SCHODIŠTĚ A ŠIKMÉ </w:t>
      </w:r>
      <w:r w:rsidRPr="00722A35">
        <w:rPr>
          <w:rFonts w:ascii="Century Gothic" w:hAnsi="Century Gothic" w:cs="Arial"/>
        </w:rPr>
        <w:t xml:space="preserve">RAMPY </w:t>
      </w:r>
      <w:r w:rsidR="00082D12">
        <w:rPr>
          <w:rFonts w:ascii="Century Gothic" w:hAnsi="Century Gothic" w:cs="Arial"/>
        </w:rPr>
        <w:t>–</w:t>
      </w:r>
      <w:r w:rsidRPr="00722A35">
        <w:rPr>
          <w:rFonts w:ascii="Century Gothic" w:hAnsi="Century Gothic" w:cs="Arial"/>
        </w:rPr>
        <w:t xml:space="preserve"> </w:t>
      </w:r>
      <w:r w:rsidR="00082D12">
        <w:rPr>
          <w:rFonts w:ascii="Century Gothic" w:hAnsi="Century Gothic" w:cs="Arial"/>
        </w:rPr>
        <w:t>Veškerá schodiště budou ponechána stávající.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 23 PODESTY - </w:t>
      </w:r>
      <w:r w:rsidR="00D564C0">
        <w:rPr>
          <w:rFonts w:ascii="Century Gothic" w:hAnsi="Century Gothic" w:cs="Arial"/>
        </w:rPr>
        <w:t>Ponecháno stávající schodiště s podestou.</w:t>
      </w:r>
    </w:p>
    <w:p w:rsidR="004B18F5" w:rsidRPr="00D2119E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D2119E">
        <w:rPr>
          <w:rFonts w:ascii="Century Gothic" w:hAnsi="Century Gothic" w:cs="Arial"/>
          <w:szCs w:val="24"/>
        </w:rPr>
        <w:t xml:space="preserve">§24 KOMÍNY A KOUŘOVODY - </w:t>
      </w:r>
      <w:r w:rsidR="00D2119E" w:rsidRPr="00D2119E">
        <w:rPr>
          <w:rFonts w:ascii="Century Gothic" w:hAnsi="Century Gothic" w:cs="Arial"/>
          <w:szCs w:val="24"/>
        </w:rPr>
        <w:t xml:space="preserve"> nejsou v projektu řešeny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§25 STŘECHY - </w:t>
      </w:r>
      <w:r w:rsidRPr="00722A35">
        <w:rPr>
          <w:rFonts w:ascii="Century Gothic" w:hAnsi="Century Gothic" w:cs="Arial"/>
        </w:rPr>
        <w:t>oprava stávající střechy bude splňovat dnešní požadavky / sněhové zábrany, vnikání vody do konstrukcí, netěsnost prostupů. Po zateplení stávajícího střešního pláště bude konstrukce splňovat tepelné požadavky dané normovými hodnotami.</w:t>
      </w:r>
    </w:p>
    <w:p w:rsidR="004B18F5" w:rsidRPr="00683DEB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color w:val="FF0000"/>
        </w:rPr>
      </w:pPr>
      <w:r w:rsidRPr="00D2119E">
        <w:rPr>
          <w:rFonts w:ascii="Century Gothic" w:hAnsi="Century Gothic" w:cs="Arial"/>
          <w:szCs w:val="24"/>
        </w:rPr>
        <w:t xml:space="preserve">§26 VÝPLNĚ OTVORŮ - </w:t>
      </w:r>
      <w:r w:rsidRPr="00D2119E">
        <w:rPr>
          <w:rFonts w:ascii="Century Gothic" w:hAnsi="Century Gothic" w:cs="Arial"/>
        </w:rPr>
        <w:t xml:space="preserve">u stávajícího objektu bude provedena výměna výplní otvorů, zasklení bude izolačním </w:t>
      </w:r>
      <w:r w:rsidR="00D45063">
        <w:rPr>
          <w:rFonts w:ascii="Century Gothic" w:hAnsi="Century Gothic" w:cs="Arial"/>
        </w:rPr>
        <w:t>troj</w:t>
      </w:r>
      <w:r w:rsidRPr="00D2119E">
        <w:rPr>
          <w:rFonts w:ascii="Century Gothic" w:hAnsi="Century Gothic" w:cs="Arial"/>
        </w:rPr>
        <w:t>sklem, těsnění, kování bude splňovat dané normy. Nová okna jsou převážně řešená jako</w:t>
      </w:r>
      <w:r w:rsidR="00082D12" w:rsidRPr="00D2119E">
        <w:rPr>
          <w:rFonts w:ascii="Century Gothic" w:hAnsi="Century Gothic" w:cs="Arial"/>
        </w:rPr>
        <w:t xml:space="preserve"> plastová</w:t>
      </w:r>
      <w:r w:rsidRPr="00D2119E">
        <w:rPr>
          <w:rFonts w:ascii="Century Gothic" w:hAnsi="Century Gothic" w:cs="Arial"/>
        </w:rPr>
        <w:t xml:space="preserve"> </w:t>
      </w:r>
      <w:r w:rsidR="0009073B" w:rsidRPr="0009073B">
        <w:rPr>
          <w:rFonts w:ascii="Century Gothic" w:hAnsi="Century Gothic" w:cs="Arial"/>
        </w:rPr>
        <w:t>otvíravá</w:t>
      </w:r>
      <w:r w:rsidRPr="0009073B">
        <w:rPr>
          <w:rFonts w:ascii="Century Gothic" w:hAnsi="Century Gothic" w:cs="Arial"/>
        </w:rPr>
        <w:t xml:space="preserve"> s</w:t>
      </w:r>
      <w:r w:rsidR="0009073B" w:rsidRPr="0009073B">
        <w:rPr>
          <w:rFonts w:ascii="Century Gothic" w:hAnsi="Century Gothic" w:cs="Arial"/>
        </w:rPr>
        <w:t xml:space="preserve"> horním</w:t>
      </w:r>
      <w:r w:rsidRPr="0009073B">
        <w:rPr>
          <w:rFonts w:ascii="Century Gothic" w:hAnsi="Century Gothic" w:cs="Arial"/>
        </w:rPr>
        <w:t xml:space="preserve"> větracím křídlem</w:t>
      </w:r>
      <w:r w:rsidR="00082D12" w:rsidRPr="0009073B">
        <w:rPr>
          <w:rFonts w:ascii="Century Gothic" w:hAnsi="Century Gothic" w:cs="Arial"/>
        </w:rPr>
        <w:t xml:space="preserve"> </w:t>
      </w:r>
      <w:r w:rsidR="0009073B" w:rsidRPr="0009073B">
        <w:rPr>
          <w:rFonts w:ascii="Century Gothic" w:hAnsi="Century Gothic" w:cs="Arial"/>
        </w:rPr>
        <w:t>a výklopným spodním křídlem</w:t>
      </w:r>
      <w:r w:rsidRPr="0009073B">
        <w:rPr>
          <w:rFonts w:ascii="Century Gothic" w:hAnsi="Century Gothic" w:cs="Arial"/>
        </w:rPr>
        <w:t>.</w:t>
      </w:r>
    </w:p>
    <w:p w:rsidR="004B18F5" w:rsidRPr="00066A4F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  <w:color w:val="FF0000"/>
        </w:rPr>
      </w:pPr>
      <w:r w:rsidRPr="0009073B">
        <w:rPr>
          <w:rFonts w:ascii="Century Gothic" w:hAnsi="Century Gothic" w:cs="Arial"/>
          <w:szCs w:val="24"/>
        </w:rPr>
        <w:t xml:space="preserve">§27 ZÁBRADLÍ - </w:t>
      </w:r>
      <w:r w:rsidRPr="0009073B">
        <w:rPr>
          <w:rFonts w:ascii="Century Gothic" w:hAnsi="Century Gothic" w:cs="Arial"/>
        </w:rPr>
        <w:t xml:space="preserve">stávající zábradlí </w:t>
      </w:r>
      <w:r w:rsidR="00D564C0" w:rsidRPr="0009073B">
        <w:rPr>
          <w:rFonts w:ascii="Century Gothic" w:hAnsi="Century Gothic" w:cs="Arial"/>
        </w:rPr>
        <w:t xml:space="preserve"> vnějším schodišti bude opraveno.</w:t>
      </w:r>
      <w:r w:rsidRPr="00066A4F">
        <w:rPr>
          <w:rFonts w:ascii="Century Gothic" w:hAnsi="Century Gothic" w:cs="Arial"/>
          <w:color w:val="FF0000"/>
        </w:rPr>
        <w:t xml:space="preserve"> </w:t>
      </w:r>
      <w:r w:rsidR="00D564C0" w:rsidRPr="00D2119E">
        <w:rPr>
          <w:rFonts w:ascii="Century Gothic" w:hAnsi="Century Gothic" w:cs="Arial"/>
        </w:rPr>
        <w:t>Z</w:t>
      </w:r>
      <w:r w:rsidRPr="00D2119E">
        <w:rPr>
          <w:rFonts w:ascii="Century Gothic" w:hAnsi="Century Gothic" w:cs="Arial"/>
        </w:rPr>
        <w:t>ábradlí v interiéru jsou v souladu s normou a s vyhláškou 398/2009 Sb.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§28 VÝTAHY </w:t>
      </w:r>
      <w:r w:rsidR="004A72DD">
        <w:rPr>
          <w:rFonts w:ascii="Century Gothic" w:hAnsi="Century Gothic" w:cs="Arial"/>
          <w:szCs w:val="24"/>
        </w:rPr>
        <w:t>–</w:t>
      </w:r>
      <w:r w:rsidRPr="00722A35">
        <w:rPr>
          <w:rFonts w:ascii="Century Gothic" w:hAnsi="Century Gothic" w:cs="Arial"/>
          <w:szCs w:val="24"/>
        </w:rPr>
        <w:t xml:space="preserve"> </w:t>
      </w:r>
      <w:r w:rsidR="004A72DD">
        <w:rPr>
          <w:rFonts w:ascii="Century Gothic" w:hAnsi="Century Gothic" w:cs="Arial"/>
        </w:rPr>
        <w:t>Neřeší se</w:t>
      </w:r>
      <w:r w:rsidRPr="00722A35">
        <w:rPr>
          <w:rFonts w:ascii="Century Gothic" w:hAnsi="Century Gothic" w:cs="Arial"/>
        </w:rPr>
        <w:t>.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lastRenderedPageBreak/>
        <w:t xml:space="preserve">§30 SHOZY PRO ODPAD - </w:t>
      </w:r>
      <w:r w:rsidRPr="00722A35">
        <w:rPr>
          <w:rFonts w:ascii="Century Gothic" w:hAnsi="Century Gothic" w:cs="Arial"/>
        </w:rPr>
        <w:t xml:space="preserve">tato problematika zde není řešena. </w:t>
      </w:r>
    </w:p>
    <w:p w:rsidR="004B18F5" w:rsidRPr="00722A35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722A35">
        <w:rPr>
          <w:rFonts w:ascii="Century Gothic" w:hAnsi="Century Gothic" w:cs="Arial"/>
          <w:szCs w:val="24"/>
        </w:rPr>
        <w:t xml:space="preserve">§32 VODOVODNÍ PŘÍPOJKY A VNITŘNÍ VODOVODY </w:t>
      </w:r>
      <w:r w:rsidR="00E16749">
        <w:rPr>
          <w:rFonts w:ascii="Century Gothic" w:hAnsi="Century Gothic" w:cs="Arial"/>
          <w:szCs w:val="24"/>
        </w:rPr>
        <w:t xml:space="preserve">- </w:t>
      </w:r>
      <w:r w:rsidR="00E16749">
        <w:rPr>
          <w:rFonts w:ascii="Century Gothic" w:hAnsi="Century Gothic" w:cs="Arial"/>
        </w:rPr>
        <w:t>V</w:t>
      </w:r>
      <w:r w:rsidRPr="00722A35">
        <w:rPr>
          <w:rFonts w:ascii="Century Gothic" w:hAnsi="Century Gothic" w:cs="Arial"/>
        </w:rPr>
        <w:t xml:space="preserve">odovodní přípojka je stávající, </w:t>
      </w:r>
      <w:r w:rsidRPr="00722A35">
        <w:rPr>
          <w:rFonts w:ascii="Century Gothic" w:hAnsi="Century Gothic" w:cs="Arial"/>
          <w:szCs w:val="24"/>
        </w:rPr>
        <w:t xml:space="preserve">§33 KANALIZAČNÍ PŘÍPOJKY A VNITŘNÍ KANALIZACE </w:t>
      </w:r>
      <w:r w:rsidRPr="00722A35">
        <w:rPr>
          <w:rFonts w:ascii="Century Gothic" w:hAnsi="Century Gothic" w:cs="Arial"/>
        </w:rPr>
        <w:t>–</w:t>
      </w:r>
      <w:r w:rsidR="00066A4F">
        <w:rPr>
          <w:rFonts w:ascii="Century Gothic" w:hAnsi="Century Gothic" w:cs="Arial"/>
        </w:rPr>
        <w:t xml:space="preserve"> zůstává stávající</w:t>
      </w:r>
    </w:p>
    <w:p w:rsidR="004B18F5" w:rsidRPr="00D2119E" w:rsidRDefault="004B18F5" w:rsidP="004B18F5">
      <w:pPr>
        <w:autoSpaceDE w:val="0"/>
        <w:autoSpaceDN w:val="0"/>
        <w:adjustRightInd w:val="0"/>
        <w:spacing w:after="0"/>
        <w:rPr>
          <w:rFonts w:ascii="Century Gothic" w:hAnsi="Century Gothic" w:cs="Arial"/>
        </w:rPr>
      </w:pPr>
      <w:r w:rsidRPr="00D2119E">
        <w:rPr>
          <w:rFonts w:ascii="Century Gothic" w:hAnsi="Century Gothic" w:cs="Arial"/>
        </w:rPr>
        <w:t>Dešťová kanalizace:</w:t>
      </w:r>
      <w:r w:rsidR="00D2119E" w:rsidRPr="00D2119E">
        <w:rPr>
          <w:rFonts w:ascii="Century Gothic" w:hAnsi="Century Gothic" w:cs="Arial"/>
        </w:rPr>
        <w:t xml:space="preserve"> zůstává stávající</w:t>
      </w:r>
    </w:p>
    <w:p w:rsidR="004B18F5" w:rsidRPr="00722A35" w:rsidRDefault="004B18F5" w:rsidP="004B18F5">
      <w:pPr>
        <w:rPr>
          <w:rFonts w:ascii="Century Gothic" w:hAnsi="Century Gothic"/>
          <w:color w:val="FF0000"/>
        </w:rPr>
      </w:pPr>
    </w:p>
    <w:p w:rsidR="004B18F5" w:rsidRPr="00722A35" w:rsidRDefault="004B18F5" w:rsidP="00BD6A25">
      <w:pPr>
        <w:pStyle w:val="TO-nadpis3"/>
        <w:ind w:left="709" w:hanging="709"/>
      </w:pPr>
      <w:bookmarkStart w:id="25" w:name="_Toc367794936"/>
      <w:r w:rsidRPr="00722A35">
        <w:t>údaje o splnění požadavků dotčených orgánů a požadavků vyplývajících z jiných právních předpisů</w:t>
      </w:r>
      <w:bookmarkEnd w:id="25"/>
    </w:p>
    <w:p w:rsidR="004B18F5" w:rsidRPr="00520495" w:rsidRDefault="004B18F5" w:rsidP="0063138A">
      <w:pPr>
        <w:autoSpaceDE w:val="0"/>
        <w:autoSpaceDN w:val="0"/>
        <w:adjustRightInd w:val="0"/>
        <w:ind w:left="709"/>
        <w:rPr>
          <w:rFonts w:ascii="Century Gothic" w:hAnsi="Century Gothic" w:cs="Calibri"/>
          <w:highlight w:val="yellow"/>
        </w:rPr>
      </w:pPr>
      <w:r w:rsidRPr="00722A35">
        <w:rPr>
          <w:rFonts w:ascii="Century Gothic" w:hAnsi="Century Gothic" w:cs="Arial"/>
          <w:szCs w:val="24"/>
        </w:rPr>
        <w:t xml:space="preserve">Na základě obdržených jednotlivých stanovisek dotčených orgánů / viz seznam / byly jejich požadavky zapracovány do dokumentace pro stavební povolení. </w:t>
      </w:r>
      <w:r w:rsidR="0063138A">
        <w:rPr>
          <w:rFonts w:ascii="Century Gothic" w:hAnsi="Century Gothic" w:cs="Arial"/>
          <w:szCs w:val="24"/>
        </w:rPr>
        <w:t>Požadavky jsou v rozsahu všeobecných podmínek dotčených společností.</w:t>
      </w:r>
    </w:p>
    <w:p w:rsidR="004B18F5" w:rsidRPr="00722A35" w:rsidRDefault="004B18F5" w:rsidP="004B18F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FF0000"/>
          <w:szCs w:val="24"/>
        </w:rPr>
      </w:pPr>
    </w:p>
    <w:p w:rsidR="004B18F5" w:rsidRPr="00722A35" w:rsidRDefault="004B18F5" w:rsidP="004B18F5">
      <w:pPr>
        <w:pStyle w:val="TO-nadpis3"/>
      </w:pPr>
      <w:bookmarkStart w:id="26" w:name="_Toc367794937"/>
      <w:r w:rsidRPr="00722A35">
        <w:t>seznam výjimek a úlevových řešení</w:t>
      </w:r>
      <w:bookmarkEnd w:id="26"/>
    </w:p>
    <w:p w:rsidR="004B18F5" w:rsidRPr="00722A35" w:rsidRDefault="004B18F5" w:rsidP="004B18F5">
      <w:pPr>
        <w:autoSpaceDE w:val="0"/>
        <w:autoSpaceDN w:val="0"/>
        <w:adjustRightInd w:val="0"/>
        <w:ind w:left="709"/>
        <w:rPr>
          <w:rFonts w:ascii="Century Gothic" w:hAnsi="Century Gothic" w:cs="Arial"/>
          <w:szCs w:val="24"/>
        </w:rPr>
      </w:pPr>
      <w:r w:rsidRPr="00722A35">
        <w:rPr>
          <w:rFonts w:ascii="Century Gothic" w:hAnsi="Century Gothic" w:cs="Arial"/>
          <w:szCs w:val="24"/>
        </w:rPr>
        <w:t>Stavbu, jednotlivé konstrukce a zařízení je nutno pravidelně kontrolovat a revidovat dle příslušných ČSN, EN, ICS a provádět průběžnou údržbu tak, aby byla zachována jejich bezpečnost, funkčnost a zaručená životnost.</w:t>
      </w:r>
    </w:p>
    <w:p w:rsidR="004B18F5" w:rsidRDefault="004B18F5" w:rsidP="004B18F5">
      <w:pPr>
        <w:pStyle w:val="TO-nadpis3"/>
      </w:pPr>
      <w:bookmarkStart w:id="27" w:name="_Toc367794938"/>
      <w:r w:rsidRPr="00520495">
        <w:t>navrhované kapacity stavby (zastavěná plocha, obestavěný prostor, užitná plocha, počet funkčních jednotek a jejich velikosti, počet uživatelů / pracovníků apod.)</w:t>
      </w:r>
      <w:bookmarkEnd w:id="27"/>
    </w:p>
    <w:p w:rsidR="0022417D" w:rsidRPr="0022417D" w:rsidRDefault="0022417D" w:rsidP="0022417D"/>
    <w:p w:rsidR="004B18F5" w:rsidRPr="00D2119E" w:rsidRDefault="004B18F5" w:rsidP="004B18F5">
      <w:pPr>
        <w:autoSpaceDE w:val="0"/>
        <w:autoSpaceDN w:val="0"/>
        <w:adjustRightInd w:val="0"/>
        <w:spacing w:line="240" w:lineRule="auto"/>
        <w:rPr>
          <w:rFonts w:ascii="Century Gothic" w:hAnsi="Century Gothic" w:cs="Arial"/>
          <w:szCs w:val="24"/>
        </w:rPr>
      </w:pPr>
      <w:r w:rsidRPr="00D2119E">
        <w:rPr>
          <w:rFonts w:ascii="Century Gothic" w:hAnsi="Century Gothic" w:cs="Arial"/>
          <w:szCs w:val="24"/>
        </w:rPr>
        <w:t xml:space="preserve">ZASTAVĚNÁ PLOCHA STÁVAJÍCÍHO OBJEKTU ……………… </w:t>
      </w:r>
      <w:r w:rsidRPr="00D2119E">
        <w:rPr>
          <w:rFonts w:ascii="Century Gothic" w:hAnsi="Century Gothic" w:cs="Arial"/>
          <w:szCs w:val="24"/>
        </w:rPr>
        <w:tab/>
      </w:r>
      <w:r w:rsidR="0022417D" w:rsidRPr="00D2119E">
        <w:rPr>
          <w:rFonts w:ascii="Century Gothic" w:hAnsi="Century Gothic" w:cs="Arial"/>
          <w:szCs w:val="24"/>
        </w:rPr>
        <w:tab/>
      </w:r>
      <w:r w:rsidR="00D2119E" w:rsidRPr="00D2119E">
        <w:rPr>
          <w:rFonts w:ascii="Century Gothic" w:hAnsi="Century Gothic" w:cs="Arial"/>
          <w:sz w:val="20"/>
          <w:szCs w:val="18"/>
        </w:rPr>
        <w:t>810,09</w:t>
      </w:r>
      <w:r w:rsidRPr="00D2119E">
        <w:rPr>
          <w:rFonts w:ascii="Century Gothic" w:hAnsi="Century Gothic" w:cs="Arial"/>
          <w:sz w:val="24"/>
          <w:szCs w:val="24"/>
        </w:rPr>
        <w:t xml:space="preserve"> </w:t>
      </w:r>
      <w:r w:rsidRPr="00D2119E">
        <w:rPr>
          <w:rFonts w:ascii="Century Gothic" w:hAnsi="Century Gothic" w:cs="Arial"/>
          <w:szCs w:val="24"/>
        </w:rPr>
        <w:t>m</w:t>
      </w:r>
      <w:r w:rsidRPr="00D2119E">
        <w:rPr>
          <w:rFonts w:ascii="Century Gothic" w:hAnsi="Century Gothic" w:cs="Arial"/>
          <w:szCs w:val="24"/>
          <w:vertAlign w:val="superscript"/>
        </w:rPr>
        <w:t>2</w:t>
      </w:r>
    </w:p>
    <w:p w:rsidR="004B18F5" w:rsidRPr="00D2119E" w:rsidRDefault="004B18F5" w:rsidP="0022417D">
      <w:pPr>
        <w:tabs>
          <w:tab w:val="left" w:pos="984"/>
        </w:tabs>
        <w:autoSpaceDE w:val="0"/>
        <w:autoSpaceDN w:val="0"/>
        <w:adjustRightInd w:val="0"/>
        <w:spacing w:line="240" w:lineRule="auto"/>
        <w:rPr>
          <w:rFonts w:ascii="Century Gothic" w:hAnsi="Century Gothic" w:cs="Arial"/>
          <w:szCs w:val="24"/>
        </w:rPr>
      </w:pPr>
      <w:r w:rsidRPr="00D2119E">
        <w:rPr>
          <w:rFonts w:ascii="Century Gothic" w:hAnsi="Century Gothic" w:cs="Arial"/>
          <w:szCs w:val="24"/>
        </w:rPr>
        <w:t>OBESTAVĚNÝ PROST</w:t>
      </w:r>
      <w:r w:rsidR="0022417D" w:rsidRPr="00D2119E">
        <w:rPr>
          <w:rFonts w:ascii="Century Gothic" w:hAnsi="Century Gothic" w:cs="Arial"/>
          <w:szCs w:val="24"/>
        </w:rPr>
        <w:t xml:space="preserve">OR STÁVAJÍCÍHO OBJEKTU …………… </w:t>
      </w:r>
      <w:r w:rsidR="0022417D" w:rsidRPr="00D2119E">
        <w:rPr>
          <w:rFonts w:ascii="Century Gothic" w:hAnsi="Century Gothic" w:cs="Arial"/>
          <w:szCs w:val="24"/>
        </w:rPr>
        <w:tab/>
      </w:r>
      <w:r w:rsidR="0022417D" w:rsidRPr="00D2119E">
        <w:rPr>
          <w:rFonts w:ascii="Century Gothic" w:hAnsi="Century Gothic" w:cs="Arial"/>
          <w:szCs w:val="24"/>
        </w:rPr>
        <w:tab/>
      </w:r>
      <w:r w:rsidR="00D2119E" w:rsidRPr="00D2119E">
        <w:rPr>
          <w:rFonts w:ascii="Century Gothic" w:hAnsi="Century Gothic" w:cs="Arial"/>
          <w:szCs w:val="24"/>
        </w:rPr>
        <w:t>5832,65</w:t>
      </w:r>
      <w:r w:rsidRPr="00D2119E">
        <w:rPr>
          <w:rFonts w:ascii="Century Gothic" w:hAnsi="Century Gothic" w:cs="Arial"/>
          <w:szCs w:val="24"/>
        </w:rPr>
        <w:t xml:space="preserve"> m</w:t>
      </w:r>
      <w:r w:rsidRPr="00D2119E">
        <w:rPr>
          <w:rFonts w:ascii="Century Gothic" w:hAnsi="Century Gothic" w:cs="Arial"/>
          <w:szCs w:val="24"/>
          <w:vertAlign w:val="superscript"/>
        </w:rPr>
        <w:t>3</w:t>
      </w:r>
    </w:p>
    <w:p w:rsidR="004B18F5" w:rsidRPr="00D2119E" w:rsidRDefault="004B18F5" w:rsidP="004B18F5">
      <w:pPr>
        <w:autoSpaceDE w:val="0"/>
        <w:autoSpaceDN w:val="0"/>
        <w:adjustRightInd w:val="0"/>
        <w:spacing w:line="240" w:lineRule="auto"/>
        <w:rPr>
          <w:rFonts w:ascii="Century Gothic" w:hAnsi="Century Gothic" w:cs="Arial"/>
          <w:szCs w:val="24"/>
        </w:rPr>
      </w:pPr>
      <w:r w:rsidRPr="00D2119E">
        <w:rPr>
          <w:rFonts w:ascii="Century Gothic" w:hAnsi="Century Gothic" w:cs="Arial"/>
          <w:szCs w:val="24"/>
        </w:rPr>
        <w:t>ÚROVEŇ 1.NP KE STÁVAJÍC</w:t>
      </w:r>
      <w:r w:rsidR="0022417D" w:rsidRPr="00D2119E">
        <w:rPr>
          <w:rFonts w:ascii="Century Gothic" w:hAnsi="Century Gothic" w:cs="Arial"/>
          <w:szCs w:val="24"/>
        </w:rPr>
        <w:t xml:space="preserve">Í ±0 VE STÁVAJÍCÍM OBJEKTU … </w:t>
      </w:r>
      <w:r w:rsidR="0022417D" w:rsidRPr="00D2119E">
        <w:rPr>
          <w:rFonts w:ascii="Century Gothic" w:hAnsi="Century Gothic" w:cs="Arial"/>
          <w:szCs w:val="24"/>
        </w:rPr>
        <w:tab/>
      </w:r>
      <w:r w:rsidR="0022417D" w:rsidRPr="00D2119E">
        <w:rPr>
          <w:rFonts w:ascii="Century Gothic" w:hAnsi="Century Gothic" w:cs="Arial"/>
          <w:szCs w:val="24"/>
        </w:rPr>
        <w:tab/>
      </w:r>
      <w:r w:rsidR="00D2119E" w:rsidRPr="00D2119E">
        <w:rPr>
          <w:rFonts w:ascii="Century Gothic" w:hAnsi="Century Gothic" w:cs="Arial"/>
          <w:szCs w:val="24"/>
        </w:rPr>
        <w:t>-3,300</w:t>
      </w:r>
      <w:r w:rsidRPr="00D2119E">
        <w:rPr>
          <w:rFonts w:ascii="Century Gothic" w:hAnsi="Century Gothic" w:cs="Arial"/>
          <w:szCs w:val="24"/>
        </w:rPr>
        <w:t xml:space="preserve"> m</w:t>
      </w:r>
    </w:p>
    <w:p w:rsidR="004B18F5" w:rsidRPr="00D2119E" w:rsidRDefault="004B18F5" w:rsidP="004B18F5">
      <w:pPr>
        <w:autoSpaceDE w:val="0"/>
        <w:autoSpaceDN w:val="0"/>
        <w:adjustRightInd w:val="0"/>
        <w:spacing w:line="240" w:lineRule="auto"/>
        <w:rPr>
          <w:rFonts w:ascii="Century Gothic" w:hAnsi="Century Gothic" w:cs="Arial"/>
          <w:szCs w:val="24"/>
        </w:rPr>
      </w:pPr>
      <w:r w:rsidRPr="00D2119E">
        <w:rPr>
          <w:rFonts w:ascii="Century Gothic" w:hAnsi="Century Gothic" w:cs="Arial"/>
          <w:szCs w:val="24"/>
        </w:rPr>
        <w:t>VÝŠKA STAVBY (výška v hře</w:t>
      </w:r>
      <w:r w:rsidR="0022417D" w:rsidRPr="00D2119E">
        <w:rPr>
          <w:rFonts w:ascii="Century Gothic" w:hAnsi="Century Gothic" w:cs="Arial"/>
          <w:szCs w:val="24"/>
        </w:rPr>
        <w:t xml:space="preserve">beni od nejnižšího terénu) …… </w:t>
      </w:r>
      <w:r w:rsidR="0022417D" w:rsidRPr="00D2119E">
        <w:rPr>
          <w:rFonts w:ascii="Century Gothic" w:hAnsi="Century Gothic" w:cs="Arial"/>
          <w:szCs w:val="24"/>
        </w:rPr>
        <w:tab/>
      </w:r>
      <w:r w:rsidRPr="00D2119E">
        <w:rPr>
          <w:rFonts w:ascii="Century Gothic" w:hAnsi="Century Gothic" w:cs="Arial"/>
          <w:szCs w:val="24"/>
        </w:rPr>
        <w:tab/>
        <w:t>+</w:t>
      </w:r>
      <w:r w:rsidR="00466E2B">
        <w:rPr>
          <w:rFonts w:ascii="Century Gothic" w:hAnsi="Century Gothic" w:cs="Arial"/>
          <w:szCs w:val="24"/>
        </w:rPr>
        <w:t>9</w:t>
      </w:r>
      <w:r w:rsidR="00D2119E" w:rsidRPr="00D2119E">
        <w:rPr>
          <w:rFonts w:ascii="Century Gothic" w:hAnsi="Century Gothic" w:cs="Arial"/>
          <w:szCs w:val="24"/>
        </w:rPr>
        <w:t>,</w:t>
      </w:r>
      <w:r w:rsidR="00466E2B">
        <w:rPr>
          <w:rFonts w:ascii="Century Gothic" w:hAnsi="Century Gothic" w:cs="Arial"/>
          <w:szCs w:val="24"/>
        </w:rPr>
        <w:t>5</w:t>
      </w:r>
      <w:r w:rsidR="00D2119E" w:rsidRPr="00D2119E">
        <w:rPr>
          <w:rFonts w:ascii="Century Gothic" w:hAnsi="Century Gothic" w:cs="Arial"/>
          <w:szCs w:val="24"/>
        </w:rPr>
        <w:t xml:space="preserve">00 </w:t>
      </w:r>
      <w:r w:rsidRPr="00D2119E">
        <w:rPr>
          <w:rFonts w:ascii="Century Gothic" w:hAnsi="Century Gothic" w:cs="Arial"/>
          <w:szCs w:val="24"/>
        </w:rPr>
        <w:t>m</w:t>
      </w:r>
    </w:p>
    <w:p w:rsidR="004B18F5" w:rsidRPr="00D2119E" w:rsidRDefault="004B18F5" w:rsidP="004B18F5">
      <w:pPr>
        <w:autoSpaceDE w:val="0"/>
        <w:autoSpaceDN w:val="0"/>
        <w:adjustRightInd w:val="0"/>
        <w:spacing w:line="240" w:lineRule="auto"/>
        <w:rPr>
          <w:rFonts w:ascii="Century Gothic" w:hAnsi="Century Gothic" w:cs="Arial"/>
          <w:szCs w:val="24"/>
        </w:rPr>
      </w:pPr>
      <w:r w:rsidRPr="00D2119E">
        <w:rPr>
          <w:rFonts w:ascii="Century Gothic" w:hAnsi="Century Gothic" w:cs="Arial"/>
          <w:szCs w:val="24"/>
        </w:rPr>
        <w:t>VÝŠKA STAVBY (výška v hřebe</w:t>
      </w:r>
      <w:r w:rsidR="0022417D" w:rsidRPr="00D2119E">
        <w:rPr>
          <w:rFonts w:ascii="Century Gothic" w:hAnsi="Century Gothic" w:cs="Arial"/>
          <w:szCs w:val="24"/>
        </w:rPr>
        <w:t>ni od ±0.00 m) ………............</w:t>
      </w:r>
      <w:r w:rsidR="0022417D" w:rsidRPr="00D2119E">
        <w:rPr>
          <w:rFonts w:ascii="Century Gothic" w:hAnsi="Century Gothic" w:cs="Arial"/>
          <w:szCs w:val="24"/>
        </w:rPr>
        <w:tab/>
      </w:r>
      <w:r w:rsidRPr="00D2119E">
        <w:rPr>
          <w:rFonts w:ascii="Century Gothic" w:hAnsi="Century Gothic" w:cs="Arial"/>
          <w:szCs w:val="24"/>
        </w:rPr>
        <w:tab/>
      </w:r>
      <w:r w:rsidR="00466E2B">
        <w:rPr>
          <w:rFonts w:ascii="Century Gothic" w:hAnsi="Century Gothic" w:cs="Arial"/>
          <w:szCs w:val="24"/>
        </w:rPr>
        <w:t>+4</w:t>
      </w:r>
      <w:r w:rsidR="00D2119E" w:rsidRPr="00D2119E">
        <w:rPr>
          <w:rFonts w:ascii="Century Gothic" w:hAnsi="Century Gothic" w:cs="Arial"/>
          <w:szCs w:val="24"/>
        </w:rPr>
        <w:t xml:space="preserve">,800 </w:t>
      </w:r>
      <w:r w:rsidRPr="00D2119E">
        <w:rPr>
          <w:rFonts w:ascii="Century Gothic" w:hAnsi="Century Gothic" w:cs="Arial"/>
          <w:szCs w:val="24"/>
        </w:rPr>
        <w:t>m</w:t>
      </w:r>
    </w:p>
    <w:p w:rsidR="004B18F5" w:rsidRPr="00520495" w:rsidRDefault="004B18F5" w:rsidP="004B18F5">
      <w:pPr>
        <w:autoSpaceDE w:val="0"/>
        <w:autoSpaceDN w:val="0"/>
        <w:adjustRightInd w:val="0"/>
        <w:spacing w:line="240" w:lineRule="auto"/>
        <w:rPr>
          <w:rFonts w:ascii="Century Gothic" w:hAnsi="Century Gothic" w:cs="Arial"/>
          <w:color w:val="FF0000"/>
          <w:szCs w:val="24"/>
        </w:rPr>
      </w:pPr>
    </w:p>
    <w:p w:rsidR="0063138A" w:rsidRPr="00520495" w:rsidRDefault="0063138A" w:rsidP="004B18F5">
      <w:pPr>
        <w:pStyle w:val="TO-normlnPrvndek042cm"/>
        <w:spacing w:before="40" w:line="240" w:lineRule="auto"/>
        <w:ind w:left="0" w:firstLine="0"/>
      </w:pPr>
    </w:p>
    <w:p w:rsidR="004B18F5" w:rsidRPr="00520495" w:rsidRDefault="004B18F5" w:rsidP="004B18F5">
      <w:pPr>
        <w:pStyle w:val="TO-nadpis3"/>
      </w:pPr>
      <w:bookmarkStart w:id="28" w:name="_Toc367794939"/>
      <w:r w:rsidRPr="00520495">
        <w:t>základní bilance stavby (potřeby a spotřeby médií a hmot, hospodaření s dešťovou vodou, celkové produkované množství a druhy odpadů a emisí apod.)</w:t>
      </w:r>
      <w:bookmarkEnd w:id="28"/>
    </w:p>
    <w:p w:rsidR="004B18F5" w:rsidRPr="00524142" w:rsidRDefault="00524142" w:rsidP="00524142">
      <w:pPr>
        <w:autoSpaceDE w:val="0"/>
        <w:autoSpaceDN w:val="0"/>
        <w:adjustRightInd w:val="0"/>
        <w:ind w:left="709"/>
        <w:rPr>
          <w:rFonts w:ascii="Century Gothic" w:hAnsi="Century Gothic" w:cs="Arial"/>
          <w:szCs w:val="24"/>
        </w:rPr>
      </w:pPr>
      <w:r w:rsidRPr="00524142">
        <w:rPr>
          <w:rFonts w:ascii="Century Gothic" w:hAnsi="Century Gothic" w:cs="Arial"/>
          <w:szCs w:val="24"/>
        </w:rPr>
        <w:t>Řešeno  samostatně v energetické</w:t>
      </w:r>
      <w:r>
        <w:rPr>
          <w:rFonts w:ascii="Century Gothic" w:hAnsi="Century Gothic" w:cs="Arial"/>
          <w:szCs w:val="24"/>
        </w:rPr>
        <w:t>m</w:t>
      </w:r>
      <w:r w:rsidRPr="00524142">
        <w:rPr>
          <w:rFonts w:ascii="Century Gothic" w:hAnsi="Century Gothic" w:cs="Arial"/>
          <w:szCs w:val="24"/>
        </w:rPr>
        <w:t xml:space="preserve"> posudku budovy</w:t>
      </w:r>
    </w:p>
    <w:p w:rsidR="004B18F5" w:rsidRPr="00524142" w:rsidRDefault="004B18F5" w:rsidP="004B18F5">
      <w:pPr>
        <w:pStyle w:val="TO-normln"/>
        <w:ind w:left="0" w:firstLine="709"/>
        <w:rPr>
          <w:b/>
          <w:i/>
        </w:rPr>
      </w:pPr>
      <w:r w:rsidRPr="00524142">
        <w:rPr>
          <w:b/>
          <w:i/>
        </w:rPr>
        <w:t>Odpady</w:t>
      </w:r>
    </w:p>
    <w:p w:rsidR="004B18F5" w:rsidRPr="00524142" w:rsidRDefault="004B18F5" w:rsidP="004B18F5">
      <w:pPr>
        <w:pStyle w:val="TO-normln"/>
        <w:widowControl w:val="0"/>
        <w:ind w:firstLine="414"/>
      </w:pPr>
      <w:r w:rsidRPr="00524142">
        <w:t xml:space="preserve">Při realizaci stavby dojde ke vzniku odpadů, které v souladu se zákonem č. 185/2001 Sb. o odpadech, s vyhláškou č. 381/2001 Sb. a č. 383/2001 Sb. o podrobnostech nakládání s odpady, zatřídí původce odpadů do „Kategorií odpadů“ a jejich upřesnění a zatřídění projedná s příslušným odborem životního prostředí OÚ  před zahájením stavebních prací. </w:t>
      </w:r>
    </w:p>
    <w:p w:rsidR="004B18F5" w:rsidRPr="00524142" w:rsidRDefault="004B18F5" w:rsidP="004B18F5">
      <w:pPr>
        <w:pStyle w:val="TO-normln"/>
        <w:widowControl w:val="0"/>
        <w:ind w:firstLine="414"/>
      </w:pPr>
      <w:r w:rsidRPr="00524142">
        <w:t>Při vlastní výstavbě bude vznikat řada odpadů, z nichž bude převládat zejména odpad související se stavební činností.</w:t>
      </w:r>
    </w:p>
    <w:p w:rsidR="004B18F5" w:rsidRPr="00524142" w:rsidRDefault="004B18F5" w:rsidP="004B18F5">
      <w:pPr>
        <w:pStyle w:val="TO-normln"/>
        <w:widowControl w:val="0"/>
        <w:ind w:firstLine="414"/>
      </w:pPr>
      <w:r w:rsidRPr="00524142">
        <w:t xml:space="preserve">Při realizaci stavby vzniknou odpady, které budou rozlišeny v souladu s katalogem </w:t>
      </w:r>
      <w:r w:rsidRPr="00524142">
        <w:lastRenderedPageBreak/>
        <w:t>odpadů ve smyslu Zákona o odpadech č. 185/2001 Sb. a vyhlášky MŽP č. 381/2001 Sb. v aktuálním znění.</w:t>
      </w:r>
    </w:p>
    <w:p w:rsidR="004B18F5" w:rsidRPr="008E18EC" w:rsidRDefault="004B18F5" w:rsidP="004B18F5">
      <w:pPr>
        <w:pStyle w:val="TO-normlnPrvndek042cm"/>
        <w:jc w:val="left"/>
      </w:pPr>
      <w:r w:rsidRPr="00524142">
        <w:t>Tabulka třídění odpadů:</w:t>
      </w:r>
    </w:p>
    <w:p w:rsidR="004B18F5" w:rsidRPr="008E18EC" w:rsidRDefault="004B18F5" w:rsidP="004B18F5">
      <w:pPr>
        <w:pStyle w:val="TO-normlnPrvndek042cm"/>
        <w:spacing w:line="276" w:lineRule="auto"/>
        <w:jc w:val="left"/>
        <w:rPr>
          <w:color w:val="FF0000"/>
        </w:rPr>
      </w:pPr>
    </w:p>
    <w:tbl>
      <w:tblPr>
        <w:tblW w:w="8325" w:type="dxa"/>
        <w:tblInd w:w="250" w:type="dxa"/>
        <w:tblCellMar>
          <w:left w:w="70" w:type="dxa"/>
          <w:right w:w="70" w:type="dxa"/>
        </w:tblCellMar>
        <w:tblLook w:val="0000"/>
      </w:tblPr>
      <w:tblGrid>
        <w:gridCol w:w="1238"/>
        <w:gridCol w:w="6237"/>
        <w:gridCol w:w="850"/>
      </w:tblGrid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Katalog číslo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Druh odpadu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Kat. od.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Beton, cihly, tašky a keramika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 xml:space="preserve">17 01 </w:t>
            </w:r>
            <w:proofErr w:type="spellStart"/>
            <w:r w:rsidRPr="00507E79">
              <w:rPr>
                <w:rFonts w:cs="Arial"/>
                <w:bCs/>
              </w:rPr>
              <w:t>01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Beton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17 01 02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Cihly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17 01 03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Tašky a keramika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17 01 06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Směsi, nebo oddělené frakce betonu, cihel, tašek a keramiky obsahující nebezpečné látky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17 01 07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Směsi, nebo oddělené frakce betonu, cihel, tašek a keramiky neuvedené pod číslem 17 01 06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17 02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Dřevo, sklo a plasty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 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17 02 01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Dřevo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 xml:space="preserve">17 02 </w:t>
            </w:r>
            <w:proofErr w:type="spellStart"/>
            <w:r w:rsidRPr="00507E79">
              <w:rPr>
                <w:rFonts w:cs="Arial"/>
                <w:bCs/>
              </w:rPr>
              <w:t>02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Sklo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17 02 03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Plasty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17 02 04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Dřevo, sklo a plasty obsahující nebezpečné látky nebo nebezpečnými látkami znečištěné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Asfaltové směsi, dehet a výrobky z dehtu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 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17 03 01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Asfaltové směsi neuvedené obsahující dehet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17 03 02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Asfaltové směsi neuvedené pod číslem 17 03 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 xml:space="preserve">17 03 </w:t>
            </w:r>
            <w:proofErr w:type="spellStart"/>
            <w:r w:rsidRPr="00507E79">
              <w:rPr>
                <w:rFonts w:cs="Arial"/>
                <w:bCs/>
              </w:rPr>
              <w:t>03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Uhelný dehet a výrobky z dehtu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Kovy (včetně jejích slitin)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 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17 04 01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Měď, bronz, mosaz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17 04 02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Hliník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17 04 03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Olovo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 xml:space="preserve">17 04 </w:t>
            </w:r>
            <w:proofErr w:type="spellStart"/>
            <w:r w:rsidRPr="00507E79">
              <w:rPr>
                <w:rFonts w:cs="Arial"/>
                <w:bCs/>
              </w:rPr>
              <w:t>04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Zinek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17 04 05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Železo a ocel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17 04 06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Cín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17 04 07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Směsné kovy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17 04 09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Kovový odpad znečištěný nebezpečnými látkami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17 04 10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Kabely obsahující ropné látky, uhelný dehet a jiné nebezpečné látky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17 04 11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Kabely neuvedené pod 17 04 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17 05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Zemina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 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17 05 03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Zemina a kamení obsahující nebezpečné látky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17 05 04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Zemina a kamení neuvedené pod číslem 17 05 03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 xml:space="preserve">17 05 </w:t>
            </w:r>
            <w:proofErr w:type="spellStart"/>
            <w:r w:rsidRPr="00507E79">
              <w:rPr>
                <w:rFonts w:cs="Arial"/>
                <w:bCs/>
              </w:rPr>
              <w:t>05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Vytěžená hlušina obsahující nebezpečné látky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17 05 06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 xml:space="preserve">Vytěžená hlušina neuvedená pod číslem 17 05 </w:t>
            </w:r>
            <w:proofErr w:type="spellStart"/>
            <w:r w:rsidRPr="00507E79">
              <w:rPr>
                <w:rFonts w:cs="Arial"/>
                <w:bCs/>
              </w:rPr>
              <w:t>05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17 05 07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Štěrk ze silničního svršku obsahující nebezpečné látky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17 05 08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Štěrk ze silničního svršku neuvedený pod číslem 17 05 07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17 06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Izolační materiály a stavební materiál s obsahem azbestu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 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lastRenderedPageBreak/>
              <w:t>17 06 01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Izolační materiál s obsahem azbestu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17 06 03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Jiné izolační materiály, které jsou nebo obsahují nebezpečné látky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17 06 04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 xml:space="preserve">Izolační materiály neuvedené pod číslem 17 06 </w:t>
            </w:r>
            <w:smartTag w:uri="urn:schemas-microsoft-com:office:smarttags" w:element="metricconverter">
              <w:smartTagPr>
                <w:attr w:name="ProductID" w:val="01 a"/>
              </w:smartTagPr>
              <w:r w:rsidRPr="00507E79">
                <w:rPr>
                  <w:rFonts w:cs="Arial"/>
                  <w:bCs/>
                </w:rPr>
                <w:t>01 a</w:t>
              </w:r>
            </w:smartTag>
            <w:r w:rsidRPr="00507E79">
              <w:rPr>
                <w:rFonts w:cs="Arial"/>
                <w:bCs/>
              </w:rPr>
              <w:t xml:space="preserve"> 17 06 03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17 06 05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Stavební materiály obsahující azbest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17 08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Stavební materiály na bázi sádry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 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17 08 01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Stavební materiály na bázi sádry znečištěné nebezpečnými látkami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17 08 02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Stavební materiály na bázi sádry neuvedené pod číslem 17 08 01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17 09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Jiné stavební a demoliční odpady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 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17 09 01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Stavební a demoliční odpady obsahující rtuť ( zářivky 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17 09 02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Stavební a demoliční odpady obsahující PCB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17 09 03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Jiné stavební demoliční odpady (včetně směsných stavebních a demoličních odpadů)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N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17 09 04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Směsné stavební a demoliční odpady neuvedené pod čísly 17 09 01 - 02 - 03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  <w:tr w:rsidR="004B18F5" w:rsidRPr="00507E79" w:rsidTr="004B18F5">
        <w:trPr>
          <w:trHeight w:val="57"/>
        </w:trPr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17 13 14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Odpadní beton a betonový kal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B18F5" w:rsidRPr="00507E79" w:rsidRDefault="004B18F5" w:rsidP="004B18F5">
            <w:pPr>
              <w:spacing w:after="0"/>
              <w:ind w:left="-68" w:firstLine="68"/>
              <w:jc w:val="center"/>
              <w:rPr>
                <w:rFonts w:cs="Arial"/>
                <w:bCs/>
              </w:rPr>
            </w:pPr>
            <w:r w:rsidRPr="00507E79">
              <w:rPr>
                <w:rFonts w:cs="Arial"/>
                <w:bCs/>
              </w:rPr>
              <w:t>O</w:t>
            </w:r>
          </w:p>
        </w:tc>
      </w:tr>
    </w:tbl>
    <w:p w:rsidR="004B18F5" w:rsidRPr="008E18EC" w:rsidRDefault="004B18F5" w:rsidP="004B18F5">
      <w:pPr>
        <w:pStyle w:val="TO-normlnPrvndek042cm"/>
        <w:jc w:val="left"/>
        <w:rPr>
          <w:color w:val="FF0000"/>
        </w:rPr>
      </w:pPr>
    </w:p>
    <w:p w:rsidR="004B18F5" w:rsidRPr="00520495" w:rsidRDefault="004B18F5" w:rsidP="004B18F5">
      <w:pPr>
        <w:pStyle w:val="TO-normln"/>
        <w:widowControl w:val="0"/>
        <w:ind w:firstLine="414"/>
      </w:pPr>
      <w:r w:rsidRPr="008E18EC">
        <w:t xml:space="preserve">Veškerý vzniklý odpad bude tříděn, ukládán do kontejnerů a odvážen na řízenou </w:t>
      </w:r>
      <w:r w:rsidRPr="00520495">
        <w:t>skládku.</w:t>
      </w:r>
    </w:p>
    <w:p w:rsidR="004B18F5" w:rsidRPr="00520495" w:rsidRDefault="004B18F5" w:rsidP="004B18F5">
      <w:pPr>
        <w:ind w:left="709" w:firstLine="425"/>
        <w:rPr>
          <w:rFonts w:ascii="Century Gothic" w:hAnsi="Century Gothic"/>
        </w:rPr>
      </w:pPr>
      <w:r w:rsidRPr="00520495">
        <w:rPr>
          <w:rFonts w:ascii="Century Gothic" w:hAnsi="Century Gothic"/>
        </w:rPr>
        <w:t>Z provozu stavby bude vznikat běžný odpad – papír, plasty. Sběr odpadu bude zajištěn pomocí nádob na odpad (popelnic označených dle druhu odpadu) s následným odvozem a likvidací firmou oprávněnou k takové činnosti.</w:t>
      </w:r>
    </w:p>
    <w:p w:rsidR="004B18F5" w:rsidRPr="00520495" w:rsidRDefault="004B18F5" w:rsidP="004B18F5">
      <w:pPr>
        <w:pStyle w:val="TO-normlnPrvndek042cm"/>
        <w:jc w:val="left"/>
        <w:rPr>
          <w:color w:val="FF0000"/>
        </w:rPr>
      </w:pPr>
    </w:p>
    <w:p w:rsidR="004B18F5" w:rsidRPr="00520495" w:rsidRDefault="004B18F5" w:rsidP="004B18F5">
      <w:pPr>
        <w:pStyle w:val="TO-nadpis3"/>
      </w:pPr>
      <w:bookmarkStart w:id="29" w:name="_Toc367794940"/>
      <w:r w:rsidRPr="00520495">
        <w:t>základní předpoklady výstavby (časové údaje o realizace stavby, členění na etapy)</w:t>
      </w:r>
      <w:bookmarkEnd w:id="29"/>
    </w:p>
    <w:p w:rsidR="004B18F5" w:rsidRPr="00520495" w:rsidRDefault="004B18F5" w:rsidP="00BD6A25">
      <w:pPr>
        <w:pStyle w:val="TO-normlnPrvndek042cm"/>
        <w:ind w:hanging="11"/>
      </w:pPr>
      <w:r w:rsidRPr="00520495">
        <w:t>Předpokládané zahájení stavby bude upřesněno dle výběrového řízení na dodavatele stavebních prací.</w:t>
      </w:r>
    </w:p>
    <w:p w:rsidR="004B18F5" w:rsidRPr="00520495" w:rsidRDefault="004B18F5" w:rsidP="00BD6A25">
      <w:pPr>
        <w:pStyle w:val="TO-normlnPrvndek042cm"/>
        <w:ind w:hanging="11"/>
      </w:pPr>
      <w:r w:rsidRPr="00520495">
        <w:t>Předpokládané ukončení stavby</w:t>
      </w:r>
      <w:r w:rsidRPr="00520495">
        <w:tab/>
        <w:t>bude upřesněno na základě harmonogramu prací zpracovaného dodavatelem stavebních prací.</w:t>
      </w:r>
    </w:p>
    <w:p w:rsidR="004B18F5" w:rsidRPr="00520495" w:rsidRDefault="004B18F5" w:rsidP="004B18F5">
      <w:pPr>
        <w:pStyle w:val="TO-nadpis3"/>
      </w:pPr>
      <w:bookmarkStart w:id="30" w:name="_Toc367794941"/>
      <w:r w:rsidRPr="00520495">
        <w:t>orientační náklady stavby</w:t>
      </w:r>
      <w:bookmarkEnd w:id="30"/>
    </w:p>
    <w:p w:rsidR="004B18F5" w:rsidRPr="00520495" w:rsidRDefault="004B18F5" w:rsidP="00BD6A25">
      <w:pPr>
        <w:pStyle w:val="TO-normlnPrvndek042cm"/>
        <w:ind w:hanging="11"/>
      </w:pPr>
      <w:r w:rsidRPr="00520495">
        <w:t xml:space="preserve">Budou </w:t>
      </w:r>
      <w:r w:rsidRPr="00537C9B">
        <w:t xml:space="preserve">upřesněny dle rozpočtu </w:t>
      </w:r>
      <w:r w:rsidR="00537C9B">
        <w:t>oceně</w:t>
      </w:r>
      <w:r w:rsidRPr="00537C9B">
        <w:t>ného dodavatelem stavebních prací.</w:t>
      </w:r>
    </w:p>
    <w:p w:rsidR="004B18F5" w:rsidRPr="00D340D8" w:rsidRDefault="004B18F5" w:rsidP="004B18F5">
      <w:pPr>
        <w:pStyle w:val="TO-nadpis1"/>
        <w:ind w:firstLine="0"/>
        <w:rPr>
          <w:lang w:eastAsia="ar-SA"/>
        </w:rPr>
      </w:pPr>
      <w:bookmarkStart w:id="31" w:name="_Toc367794942"/>
      <w:r w:rsidRPr="00520495">
        <w:rPr>
          <w:lang w:eastAsia="ar-SA"/>
        </w:rPr>
        <w:t>A.5</w:t>
      </w:r>
      <w:r w:rsidRPr="00520495">
        <w:rPr>
          <w:lang w:eastAsia="ar-SA"/>
        </w:rPr>
        <w:tab/>
      </w:r>
      <w:r w:rsidRPr="00D340D8">
        <w:rPr>
          <w:lang w:eastAsia="ar-SA"/>
        </w:rPr>
        <w:t>Členění stavby na objekty a technická a technologická zařízení</w:t>
      </w:r>
      <w:bookmarkEnd w:id="31"/>
    </w:p>
    <w:p w:rsidR="004B18F5" w:rsidRPr="00D340D8" w:rsidRDefault="00D340D8" w:rsidP="004B18F5">
      <w:pPr>
        <w:pStyle w:val="TO-normln"/>
        <w:rPr>
          <w:lang w:eastAsia="ar-SA"/>
        </w:rPr>
      </w:pPr>
      <w:r w:rsidRPr="00D340D8">
        <w:rPr>
          <w:lang w:eastAsia="ar-SA"/>
        </w:rPr>
        <w:t>Budova je členěná na jednotlivé objekty rekonstrukce se týká pouze výše uvedených objektů</w:t>
      </w:r>
    </w:p>
    <w:p w:rsidR="004B18F5" w:rsidRDefault="004B18F5" w:rsidP="004B18F5">
      <w:pPr>
        <w:pStyle w:val="TO-normln"/>
        <w:rPr>
          <w:lang w:eastAsia="ar-SA"/>
        </w:rPr>
      </w:pPr>
    </w:p>
    <w:p w:rsidR="004B18F5" w:rsidRPr="004074BC" w:rsidRDefault="004B18F5" w:rsidP="004B18F5">
      <w:pPr>
        <w:rPr>
          <w:lang w:eastAsia="ar-SA"/>
        </w:rPr>
      </w:pPr>
    </w:p>
    <w:p w:rsidR="004B18F5" w:rsidRPr="004074BC" w:rsidRDefault="004B18F5" w:rsidP="004B18F5">
      <w:pPr>
        <w:pStyle w:val="TO-normln"/>
      </w:pPr>
      <w:r w:rsidRPr="004074BC">
        <w:tab/>
      </w:r>
      <w:r w:rsidRPr="004074BC">
        <w:tab/>
        <w:t xml:space="preserve">Vypracoval:                                                            </w:t>
      </w:r>
      <w:r w:rsidR="002708D0">
        <w:t>Jiří Lovás</w:t>
      </w:r>
    </w:p>
    <w:p w:rsidR="004B18F5" w:rsidRDefault="004B18F5"/>
    <w:sectPr w:rsidR="004B18F5" w:rsidSect="0099110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30" w:right="1134" w:bottom="851" w:left="1701" w:header="295" w:footer="450" w:gutter="0"/>
      <w:pgNumType w:start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DDD" w:rsidRDefault="008F7DDD" w:rsidP="00C53BBB">
      <w:pPr>
        <w:spacing w:after="0" w:line="240" w:lineRule="auto"/>
      </w:pPr>
      <w:r>
        <w:separator/>
      </w:r>
    </w:p>
  </w:endnote>
  <w:endnote w:type="continuationSeparator" w:id="1">
    <w:p w:rsidR="008F7DDD" w:rsidRDefault="008F7DDD" w:rsidP="00C53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DD" w:rsidRDefault="00627A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F7DD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F7DDD" w:rsidRDefault="008F7DDD">
    <w:pPr>
      <w:pStyle w:val="Zpat"/>
      <w:ind w:right="360"/>
    </w:pPr>
  </w:p>
  <w:p w:rsidR="008F7DDD" w:rsidRDefault="008F7DDD"/>
  <w:p w:rsidR="008F7DDD" w:rsidRDefault="008F7DDD"/>
  <w:p w:rsidR="008F7DDD" w:rsidRDefault="008F7DD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DD" w:rsidRDefault="00627AFE" w:rsidP="004B18F5">
    <w:pPr>
      <w:jc w:val="right"/>
    </w:pPr>
    <w:r>
      <w:rPr>
        <w:rStyle w:val="slostrnky"/>
      </w:rPr>
      <w:fldChar w:fldCharType="begin"/>
    </w:r>
    <w:r w:rsidR="008F7DDD">
      <w:rPr>
        <w:rStyle w:val="slostrnky"/>
      </w:rPr>
      <w:instrText xml:space="preserve"> PAGE  \* Arabic </w:instrText>
    </w:r>
    <w:r>
      <w:rPr>
        <w:rStyle w:val="slostrnky"/>
      </w:rPr>
      <w:fldChar w:fldCharType="separate"/>
    </w:r>
    <w:r w:rsidR="007B124F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DDD" w:rsidRDefault="008F7DDD" w:rsidP="00C53BBB">
      <w:pPr>
        <w:spacing w:after="0" w:line="240" w:lineRule="auto"/>
      </w:pPr>
      <w:r>
        <w:separator/>
      </w:r>
    </w:p>
  </w:footnote>
  <w:footnote w:type="continuationSeparator" w:id="1">
    <w:p w:rsidR="008F7DDD" w:rsidRDefault="008F7DDD" w:rsidP="00C53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DD" w:rsidRDefault="008F7DDD"/>
  <w:p w:rsidR="008F7DDD" w:rsidRDefault="008F7DDD"/>
  <w:p w:rsidR="008F7DDD" w:rsidRDefault="008F7DD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DDD" w:rsidRPr="00520495" w:rsidRDefault="008F7DDD" w:rsidP="00D20982">
    <w:pPr>
      <w:pStyle w:val="Bezmezer"/>
      <w:spacing w:before="240"/>
      <w:rPr>
        <w:rFonts w:ascii="Century Gothic" w:eastAsia="Times New Roman" w:hAnsi="Century Gothic"/>
        <w:sz w:val="20"/>
        <w:szCs w:val="20"/>
      </w:rPr>
    </w:pPr>
    <w:r>
      <w:rPr>
        <w:rFonts w:ascii="Century Gothic" w:hAnsi="Century Gothic"/>
        <w:b/>
        <w:i/>
        <w:iCs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4736465</wp:posOffset>
          </wp:positionH>
          <wp:positionV relativeFrom="paragraph">
            <wp:posOffset>-63500</wp:posOffset>
          </wp:positionV>
          <wp:extent cx="1047750" cy="457200"/>
          <wp:effectExtent l="19050" t="0" r="0" b="0"/>
          <wp:wrapNone/>
          <wp:docPr id="7" name="obrázek 1" descr="Z:\_Projekce\P.B01.16 Sběrný dvůr - Baška\Podklady\Logo G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_Projekce\P.B01.16 Sběrný dvůr - Baška\Podklady\Logo G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b/>
        <w:i/>
        <w:iCs/>
        <w:noProof/>
        <w:sz w:val="16"/>
        <w:szCs w:val="16"/>
      </w:rPr>
      <w:t xml:space="preserve">Revitalizace objektu technickeho zázemí b3 a spojovacího krčku Penzion pro seniory </w:t>
    </w:r>
  </w:p>
  <w:p w:rsidR="008F7DDD" w:rsidRPr="00520495" w:rsidRDefault="008F7DDD" w:rsidP="00520495">
    <w:pPr>
      <w:pStyle w:val="TO-zpat"/>
      <w:pBdr>
        <w:bottom w:val="single" w:sz="4" w:space="0" w:color="auto"/>
      </w:pBdr>
      <w:tabs>
        <w:tab w:val="right" w:pos="9071"/>
      </w:tabs>
      <w:rPr>
        <w:b/>
        <w:bCs/>
        <w:i w:val="0"/>
      </w:rPr>
    </w:pPr>
    <w:r w:rsidRPr="00520495">
      <w:rPr>
        <w:b/>
        <w:sz w:val="16"/>
        <w:szCs w:val="16"/>
      </w:rPr>
      <w:t>A. PRŮVODNÍ ZPRÁVA</w:t>
    </w:r>
    <w:r>
      <w:rPr>
        <w:lang w:val="en-US"/>
      </w:rPr>
      <w:t xml:space="preserve"> </w:t>
    </w:r>
    <w:r>
      <w:rPr>
        <w:lang w:val="en-US"/>
      </w:rPr>
      <w:tab/>
    </w:r>
    <w:r>
      <w:rPr>
        <w:lang w:val="en-US"/>
      </w:rPr>
      <w:tab/>
    </w:r>
  </w:p>
  <w:p w:rsidR="008F7DDD" w:rsidRPr="00171968" w:rsidRDefault="008F7DDD" w:rsidP="00520495">
    <w:pPr>
      <w:tabs>
        <w:tab w:val="left" w:pos="3192"/>
      </w:tabs>
      <w:rPr>
        <w:sz w:val="16"/>
        <w:szCs w:val="16"/>
      </w:rPr>
    </w:pPr>
    <w:r>
      <w:rPr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11C5"/>
    <w:multiLevelType w:val="multilevel"/>
    <w:tmpl w:val="4482BC22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1">
    <w:nsid w:val="04F01674"/>
    <w:multiLevelType w:val="multilevel"/>
    <w:tmpl w:val="4C4A274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698"/>
        </w:tabs>
        <w:ind w:left="-720" w:firstLine="72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8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">
    <w:nsid w:val="07D51D9C"/>
    <w:multiLevelType w:val="multilevel"/>
    <w:tmpl w:val="568A498C"/>
    <w:lvl w:ilvl="0">
      <w:start w:val="1"/>
      <w:numFmt w:val="decimal"/>
      <w:lvlText w:val="A.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1.%2.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C9E3A46"/>
    <w:multiLevelType w:val="multilevel"/>
    <w:tmpl w:val="7F32262E"/>
    <w:lvl w:ilvl="0">
      <w:start w:val="1"/>
      <w:numFmt w:val="decimal"/>
      <w:lvlText w:val="A.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1.%2."/>
      <w:lvlJc w:val="left"/>
      <w:pPr>
        <w:tabs>
          <w:tab w:val="num" w:pos="687"/>
        </w:tabs>
        <w:ind w:left="12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CA66633"/>
    <w:multiLevelType w:val="multilevel"/>
    <w:tmpl w:val="CFE2A11C"/>
    <w:lvl w:ilvl="0">
      <w:start w:val="1"/>
      <w:numFmt w:val="decimal"/>
      <w:lvlText w:val="%1"/>
      <w:lvlJc w:val="left"/>
      <w:pPr>
        <w:tabs>
          <w:tab w:val="num" w:pos="709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1.%2)"/>
      <w:lvlJc w:val="left"/>
      <w:pPr>
        <w:tabs>
          <w:tab w:val="num" w:pos="1418"/>
        </w:tabs>
        <w:ind w:left="0" w:firstLine="72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5">
    <w:nsid w:val="13392249"/>
    <w:multiLevelType w:val="multilevel"/>
    <w:tmpl w:val="1668EA9A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6">
    <w:nsid w:val="17F42FB1"/>
    <w:multiLevelType w:val="multilevel"/>
    <w:tmpl w:val="93F2354A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vertAlign w:val="baseline"/>
      </w:rPr>
    </w:lvl>
    <w:lvl w:ilvl="1">
      <w:start w:val="1"/>
      <w:numFmt w:val="lowerLetter"/>
      <w:lvlText w:val="%1.%2)"/>
      <w:lvlJc w:val="left"/>
      <w:pPr>
        <w:tabs>
          <w:tab w:val="num" w:pos="818"/>
        </w:tabs>
        <w:ind w:left="-600" w:firstLine="72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7">
    <w:nsid w:val="18621A25"/>
    <w:multiLevelType w:val="multilevel"/>
    <w:tmpl w:val="BCE42DA2"/>
    <w:lvl w:ilvl="0">
      <w:start w:val="1"/>
      <w:numFmt w:val="decimal"/>
      <w:pStyle w:val="Nadpis1"/>
      <w:lvlText w:val="%1"/>
      <w:lvlJc w:val="left"/>
      <w:pPr>
        <w:tabs>
          <w:tab w:val="num" w:pos="1134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D5A4F24"/>
    <w:multiLevelType w:val="multilevel"/>
    <w:tmpl w:val="4482BC22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480"/>
        </w:tabs>
        <w:ind w:left="480" w:hanging="360"/>
      </w:pPr>
    </w:lvl>
    <w:lvl w:ilvl="2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>
      <w:start w:val="1"/>
      <w:numFmt w:val="lowerLetter"/>
      <w:lvlText w:val="%5."/>
      <w:lvlJc w:val="left"/>
      <w:pPr>
        <w:tabs>
          <w:tab w:val="num" w:pos="2640"/>
        </w:tabs>
        <w:ind w:left="2640" w:hanging="36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1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360"/>
      </w:pPr>
    </w:lvl>
    <w:lvl w:ilvl="7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9">
    <w:nsid w:val="28A33FD1"/>
    <w:multiLevelType w:val="hybridMultilevel"/>
    <w:tmpl w:val="BAFE50C0"/>
    <w:lvl w:ilvl="0" w:tplc="4ED83D00">
      <w:start w:val="1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32925499"/>
    <w:multiLevelType w:val="multilevel"/>
    <w:tmpl w:val="E0A6FBBA"/>
    <w:lvl w:ilvl="0">
      <w:start w:val="1"/>
      <w:numFmt w:val="lowerLetter"/>
      <w:lvlText w:val="%1)"/>
      <w:lvlJc w:val="left"/>
      <w:pPr>
        <w:tabs>
          <w:tab w:val="num" w:pos="404"/>
        </w:tabs>
        <w:ind w:left="12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none"/>
      <w:lvlText w:val=""/>
      <w:lvlJc w:val="left"/>
      <w:pPr>
        <w:tabs>
          <w:tab w:val="num" w:pos="98"/>
        </w:tabs>
        <w:ind w:left="6051" w:hanging="6804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0"/>
        </w:tabs>
        <w:ind w:left="120" w:firstLine="0"/>
      </w:pPr>
      <w:rPr>
        <w:rFonts w:hint="default"/>
      </w:rPr>
    </w:lvl>
  </w:abstractNum>
  <w:abstractNum w:abstractNumId="11">
    <w:nsid w:val="32BE5954"/>
    <w:multiLevelType w:val="multilevel"/>
    <w:tmpl w:val="A6A8F418"/>
    <w:lvl w:ilvl="0">
      <w:start w:val="1"/>
      <w:numFmt w:val="decimal"/>
      <w:lvlText w:val="%1"/>
      <w:lvlJc w:val="left"/>
      <w:pPr>
        <w:tabs>
          <w:tab w:val="num" w:pos="709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72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360D3E49"/>
    <w:multiLevelType w:val="multilevel"/>
    <w:tmpl w:val="F2647A6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8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3">
    <w:nsid w:val="36EB01A3"/>
    <w:multiLevelType w:val="multilevel"/>
    <w:tmpl w:val="1C8458E4"/>
    <w:lvl w:ilvl="0">
      <w:start w:val="1"/>
      <w:numFmt w:val="decimal"/>
      <w:lvlText w:val="A.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1.%2.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4">
    <w:nsid w:val="3B450317"/>
    <w:multiLevelType w:val="multilevel"/>
    <w:tmpl w:val="1C8458E4"/>
    <w:lvl w:ilvl="0">
      <w:start w:val="1"/>
      <w:numFmt w:val="decimal"/>
      <w:lvlText w:val="A.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1.%2.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5">
    <w:nsid w:val="41675AC7"/>
    <w:multiLevelType w:val="multilevel"/>
    <w:tmpl w:val="1C8458E4"/>
    <w:lvl w:ilvl="0">
      <w:start w:val="1"/>
      <w:numFmt w:val="decimal"/>
      <w:lvlText w:val="A.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1.%2.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6">
    <w:nsid w:val="45E057AD"/>
    <w:multiLevelType w:val="multilevel"/>
    <w:tmpl w:val="A27025C4"/>
    <w:lvl w:ilvl="0">
      <w:start w:val="1"/>
      <w:numFmt w:val="decimal"/>
      <w:lvlText w:val="A.%1."/>
      <w:lvlJc w:val="left"/>
      <w:pPr>
        <w:tabs>
          <w:tab w:val="num" w:pos="404"/>
        </w:tabs>
        <w:ind w:left="12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1.%2."/>
      <w:lvlJc w:val="left"/>
      <w:pPr>
        <w:tabs>
          <w:tab w:val="num" w:pos="98"/>
        </w:tabs>
        <w:ind w:left="6051" w:hanging="6804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0"/>
        </w:tabs>
        <w:ind w:left="120" w:firstLine="0"/>
      </w:pPr>
      <w:rPr>
        <w:rFonts w:hint="default"/>
      </w:rPr>
    </w:lvl>
  </w:abstractNum>
  <w:abstractNum w:abstractNumId="17">
    <w:nsid w:val="49FC1D77"/>
    <w:multiLevelType w:val="multilevel"/>
    <w:tmpl w:val="AFAAAEA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4CE47C8F"/>
    <w:multiLevelType w:val="multilevel"/>
    <w:tmpl w:val="0C4054A6"/>
    <w:lvl w:ilvl="0">
      <w:start w:val="1"/>
      <w:numFmt w:val="decimal"/>
      <w:lvlText w:val="A.%1."/>
      <w:lvlJc w:val="left"/>
      <w:pPr>
        <w:tabs>
          <w:tab w:val="num" w:pos="404"/>
        </w:tabs>
        <w:ind w:left="12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>
      <w:start w:val="1"/>
      <w:numFmt w:val="decimal"/>
      <w:pStyle w:val="TO-nadpis2"/>
      <w:lvlText w:val="A.1.%2."/>
      <w:lvlJc w:val="left"/>
      <w:pPr>
        <w:tabs>
          <w:tab w:val="num" w:pos="993"/>
        </w:tabs>
        <w:ind w:left="6946" w:hanging="6804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>
      <w:start w:val="1"/>
      <w:numFmt w:val="lowerLetter"/>
      <w:pStyle w:val="TO-nadpis3"/>
      <w:lvlText w:val="%3)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0"/>
        </w:tabs>
        <w:ind w:left="120" w:firstLine="0"/>
      </w:pPr>
      <w:rPr>
        <w:rFonts w:hint="default"/>
      </w:rPr>
    </w:lvl>
  </w:abstractNum>
  <w:abstractNum w:abstractNumId="19">
    <w:nsid w:val="4E880EF3"/>
    <w:multiLevelType w:val="multilevel"/>
    <w:tmpl w:val="1652AF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C8061FA"/>
    <w:multiLevelType w:val="multilevel"/>
    <w:tmpl w:val="19346146"/>
    <w:lvl w:ilvl="0">
      <w:start w:val="1"/>
      <w:numFmt w:val="lowerLetter"/>
      <w:lvlText w:val="%1)"/>
      <w:lvlJc w:val="left"/>
      <w:pPr>
        <w:tabs>
          <w:tab w:val="num" w:pos="404"/>
        </w:tabs>
        <w:ind w:left="12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none"/>
      <w:lvlText w:val=""/>
      <w:lvlJc w:val="left"/>
      <w:pPr>
        <w:tabs>
          <w:tab w:val="num" w:pos="98"/>
        </w:tabs>
        <w:ind w:left="6051" w:hanging="6804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0"/>
        </w:tabs>
        <w:ind w:left="120" w:firstLine="0"/>
      </w:pPr>
      <w:rPr>
        <w:rFonts w:hint="default"/>
      </w:rPr>
    </w:lvl>
  </w:abstractNum>
  <w:abstractNum w:abstractNumId="21">
    <w:nsid w:val="6687200A"/>
    <w:multiLevelType w:val="hybridMultilevel"/>
    <w:tmpl w:val="8F6C8858"/>
    <w:lvl w:ilvl="0" w:tplc="FFFFFFFF">
      <w:start w:val="3"/>
      <w:numFmt w:val="bullet"/>
      <w:lvlText w:val=""/>
      <w:lvlJc w:val="left"/>
      <w:pPr>
        <w:tabs>
          <w:tab w:val="num" w:pos="1185"/>
        </w:tabs>
        <w:ind w:left="1185" w:hanging="360"/>
      </w:pPr>
      <w:rPr>
        <w:rFonts w:ascii="Symbol" w:eastAsia="Times New Roman" w:hAnsi="Symbol" w:cs="Times New Roman" w:hint="default"/>
      </w:rPr>
    </w:lvl>
    <w:lvl w:ilvl="1" w:tplc="FFFFFFFF">
      <w:start w:val="2"/>
      <w:numFmt w:val="bullet"/>
      <w:lvlText w:val="-"/>
      <w:lvlJc w:val="left"/>
      <w:pPr>
        <w:tabs>
          <w:tab w:val="num" w:pos="1905"/>
        </w:tabs>
        <w:ind w:left="1905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22">
    <w:nsid w:val="680550B2"/>
    <w:multiLevelType w:val="multilevel"/>
    <w:tmpl w:val="EE304FC8"/>
    <w:lvl w:ilvl="0">
      <w:start w:val="1"/>
      <w:numFmt w:val="decimal"/>
      <w:lvlText w:val="A.1.%1."/>
      <w:lvlJc w:val="left"/>
      <w:pPr>
        <w:tabs>
          <w:tab w:val="num" w:pos="404"/>
        </w:tabs>
        <w:ind w:left="12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none"/>
      <w:lvlText w:val=""/>
      <w:lvlJc w:val="left"/>
      <w:pPr>
        <w:tabs>
          <w:tab w:val="num" w:pos="98"/>
        </w:tabs>
        <w:ind w:left="6051" w:hanging="6804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12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60"/>
        </w:tabs>
        <w:ind w:left="12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0"/>
        </w:tabs>
        <w:ind w:left="120" w:firstLine="0"/>
      </w:pPr>
      <w:rPr>
        <w:rFonts w:hint="default"/>
      </w:rPr>
    </w:lvl>
  </w:abstractNum>
  <w:abstractNum w:abstractNumId="23">
    <w:nsid w:val="6BFA2354"/>
    <w:multiLevelType w:val="multilevel"/>
    <w:tmpl w:val="568A498C"/>
    <w:lvl w:ilvl="0">
      <w:start w:val="1"/>
      <w:numFmt w:val="decimal"/>
      <w:lvlText w:val="A.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1.%2.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4">
    <w:nsid w:val="70D27513"/>
    <w:multiLevelType w:val="multilevel"/>
    <w:tmpl w:val="11FC3BAE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5">
    <w:nsid w:val="765160DF"/>
    <w:multiLevelType w:val="multilevel"/>
    <w:tmpl w:val="52088B1A"/>
    <w:lvl w:ilvl="0">
      <w:start w:val="1"/>
      <w:numFmt w:val="decimal"/>
      <w:lvlText w:val="A.%1."/>
      <w:lvlJc w:val="left"/>
      <w:pPr>
        <w:tabs>
          <w:tab w:val="num" w:pos="284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1">
      <w:start w:val="1"/>
      <w:numFmt w:val="decimal"/>
      <w:lvlText w:val="A..1.%2."/>
      <w:lvlJc w:val="left"/>
      <w:pPr>
        <w:tabs>
          <w:tab w:val="num" w:pos="567"/>
        </w:tabs>
        <w:ind w:left="0" w:firstLine="0"/>
      </w:pPr>
      <w:rPr>
        <w:rFonts w:ascii="Century Gothic" w:hAnsi="Century Gothic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6">
    <w:nsid w:val="76A1472C"/>
    <w:multiLevelType w:val="multilevel"/>
    <w:tmpl w:val="2D7C7238"/>
    <w:lvl w:ilvl="0">
      <w:start w:val="1"/>
      <w:numFmt w:val="decimal"/>
      <w:lvlText w:val="%1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7CC60800"/>
    <w:multiLevelType w:val="hybridMultilevel"/>
    <w:tmpl w:val="66121AB6"/>
    <w:lvl w:ilvl="0" w:tplc="E408C3A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19"/>
  </w:num>
  <w:num w:numId="4">
    <w:abstractNumId w:val="17"/>
  </w:num>
  <w:num w:numId="5">
    <w:abstractNumId w:val="26"/>
  </w:num>
  <w:num w:numId="6">
    <w:abstractNumId w:val="9"/>
  </w:num>
  <w:num w:numId="7">
    <w:abstractNumId w:val="21"/>
  </w:num>
  <w:num w:numId="8">
    <w:abstractNumId w:val="3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12"/>
  </w:num>
  <w:num w:numId="14">
    <w:abstractNumId w:val="24"/>
  </w:num>
  <w:num w:numId="15">
    <w:abstractNumId w:val="25"/>
  </w:num>
  <w:num w:numId="16">
    <w:abstractNumId w:val="2"/>
  </w:num>
  <w:num w:numId="17">
    <w:abstractNumId w:val="23"/>
  </w:num>
  <w:num w:numId="18">
    <w:abstractNumId w:val="13"/>
  </w:num>
  <w:num w:numId="19">
    <w:abstractNumId w:val="14"/>
  </w:num>
  <w:num w:numId="20">
    <w:abstractNumId w:val="15"/>
  </w:num>
  <w:num w:numId="21">
    <w:abstractNumId w:val="18"/>
  </w:num>
  <w:num w:numId="22">
    <w:abstractNumId w:val="0"/>
  </w:num>
  <w:num w:numId="23">
    <w:abstractNumId w:val="8"/>
  </w:num>
  <w:num w:numId="24">
    <w:abstractNumId w:val="18"/>
    <w:lvlOverride w:ilvl="0">
      <w:startOverride w:val="1"/>
    </w:lvlOverride>
  </w:num>
  <w:num w:numId="25">
    <w:abstractNumId w:val="5"/>
  </w:num>
  <w:num w:numId="26">
    <w:abstractNumId w:val="22"/>
  </w:num>
  <w:num w:numId="27">
    <w:abstractNumId w:val="2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8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B18F5"/>
    <w:rsid w:val="00066A4F"/>
    <w:rsid w:val="00082D12"/>
    <w:rsid w:val="0009073B"/>
    <w:rsid w:val="00091F10"/>
    <w:rsid w:val="000C4CAB"/>
    <w:rsid w:val="000D13F0"/>
    <w:rsid w:val="000E1690"/>
    <w:rsid w:val="00120683"/>
    <w:rsid w:val="00141130"/>
    <w:rsid w:val="00193770"/>
    <w:rsid w:val="00196BF2"/>
    <w:rsid w:val="001A4442"/>
    <w:rsid w:val="001E3E04"/>
    <w:rsid w:val="001E6390"/>
    <w:rsid w:val="00223FC8"/>
    <w:rsid w:val="0022417D"/>
    <w:rsid w:val="002251F1"/>
    <w:rsid w:val="002708D0"/>
    <w:rsid w:val="0027349D"/>
    <w:rsid w:val="00276A6B"/>
    <w:rsid w:val="0029480C"/>
    <w:rsid w:val="00294FA6"/>
    <w:rsid w:val="00311D85"/>
    <w:rsid w:val="00381331"/>
    <w:rsid w:val="003D26D0"/>
    <w:rsid w:val="00466E2B"/>
    <w:rsid w:val="00486662"/>
    <w:rsid w:val="004A72DD"/>
    <w:rsid w:val="004B18F5"/>
    <w:rsid w:val="004B60CC"/>
    <w:rsid w:val="004C758C"/>
    <w:rsid w:val="00520495"/>
    <w:rsid w:val="00524142"/>
    <w:rsid w:val="00537C9B"/>
    <w:rsid w:val="005604E8"/>
    <w:rsid w:val="00580F13"/>
    <w:rsid w:val="00594A77"/>
    <w:rsid w:val="00596B88"/>
    <w:rsid w:val="005B7FEC"/>
    <w:rsid w:val="005C3A05"/>
    <w:rsid w:val="00627AFE"/>
    <w:rsid w:val="0063138A"/>
    <w:rsid w:val="00683DEB"/>
    <w:rsid w:val="00722A35"/>
    <w:rsid w:val="00727046"/>
    <w:rsid w:val="007522E4"/>
    <w:rsid w:val="00782F2F"/>
    <w:rsid w:val="007A49CE"/>
    <w:rsid w:val="007B124F"/>
    <w:rsid w:val="00803413"/>
    <w:rsid w:val="00817E72"/>
    <w:rsid w:val="008545B9"/>
    <w:rsid w:val="008A7303"/>
    <w:rsid w:val="008D51A1"/>
    <w:rsid w:val="008F7DDD"/>
    <w:rsid w:val="009046AA"/>
    <w:rsid w:val="00925937"/>
    <w:rsid w:val="00964FCE"/>
    <w:rsid w:val="00974608"/>
    <w:rsid w:val="00984497"/>
    <w:rsid w:val="0099110D"/>
    <w:rsid w:val="009B0E6C"/>
    <w:rsid w:val="00A849E4"/>
    <w:rsid w:val="00B27D57"/>
    <w:rsid w:val="00B33F65"/>
    <w:rsid w:val="00B62814"/>
    <w:rsid w:val="00BD6A25"/>
    <w:rsid w:val="00C07187"/>
    <w:rsid w:val="00C1551A"/>
    <w:rsid w:val="00C23283"/>
    <w:rsid w:val="00C4126B"/>
    <w:rsid w:val="00C53BBB"/>
    <w:rsid w:val="00C91226"/>
    <w:rsid w:val="00D037F9"/>
    <w:rsid w:val="00D03EA7"/>
    <w:rsid w:val="00D05C85"/>
    <w:rsid w:val="00D20982"/>
    <w:rsid w:val="00D2119E"/>
    <w:rsid w:val="00D23E1B"/>
    <w:rsid w:val="00D340D8"/>
    <w:rsid w:val="00D45063"/>
    <w:rsid w:val="00D564C0"/>
    <w:rsid w:val="00D57D07"/>
    <w:rsid w:val="00D87509"/>
    <w:rsid w:val="00DB42FC"/>
    <w:rsid w:val="00DD0D53"/>
    <w:rsid w:val="00DE3691"/>
    <w:rsid w:val="00E15E9B"/>
    <w:rsid w:val="00E16749"/>
    <w:rsid w:val="00E41A94"/>
    <w:rsid w:val="00EB3D87"/>
    <w:rsid w:val="00EF2FA1"/>
    <w:rsid w:val="00FA5F28"/>
    <w:rsid w:val="00FB669E"/>
    <w:rsid w:val="00FE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4817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BBB"/>
  </w:style>
  <w:style w:type="paragraph" w:styleId="Nadpis1">
    <w:name w:val="heading 1"/>
    <w:basedOn w:val="Normln"/>
    <w:next w:val="Normln"/>
    <w:link w:val="Nadpis1Char"/>
    <w:autoRedefine/>
    <w:qFormat/>
    <w:rsid w:val="004B18F5"/>
    <w:pPr>
      <w:keepNext/>
      <w:numPr>
        <w:numId w:val="1"/>
      </w:numPr>
      <w:tabs>
        <w:tab w:val="left" w:pos="851"/>
      </w:tabs>
      <w:spacing w:before="360" w:after="120" w:line="360" w:lineRule="auto"/>
      <w:jc w:val="both"/>
      <w:outlineLvl w:val="0"/>
    </w:pPr>
    <w:rPr>
      <w:rFonts w:ascii="Century Gothic" w:eastAsia="Times New Roman" w:hAnsi="Century Gothic" w:cs="Times New Roman"/>
      <w:b/>
      <w:caps/>
      <w:sz w:val="20"/>
      <w:szCs w:val="24"/>
    </w:rPr>
  </w:style>
  <w:style w:type="paragraph" w:styleId="Nadpis2">
    <w:name w:val="heading 2"/>
    <w:basedOn w:val="Normln"/>
    <w:next w:val="Normln"/>
    <w:link w:val="Nadpis2Char"/>
    <w:autoRedefine/>
    <w:qFormat/>
    <w:rsid w:val="004B18F5"/>
    <w:pPr>
      <w:keepNext/>
      <w:numPr>
        <w:ilvl w:val="1"/>
        <w:numId w:val="1"/>
      </w:numPr>
      <w:tabs>
        <w:tab w:val="left" w:pos="709"/>
      </w:tabs>
      <w:spacing w:before="360" w:after="40" w:line="360" w:lineRule="auto"/>
      <w:outlineLvl w:val="1"/>
    </w:pPr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4B18F5"/>
    <w:pPr>
      <w:keepNext/>
      <w:numPr>
        <w:ilvl w:val="2"/>
        <w:numId w:val="1"/>
      </w:numPr>
      <w:tabs>
        <w:tab w:val="clear" w:pos="1146"/>
        <w:tab w:val="left" w:pos="1134"/>
      </w:tabs>
      <w:spacing w:before="240" w:after="40" w:line="360" w:lineRule="auto"/>
      <w:jc w:val="both"/>
      <w:outlineLvl w:val="2"/>
    </w:pPr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4B18F5"/>
    <w:pPr>
      <w:keepNext/>
      <w:numPr>
        <w:ilvl w:val="3"/>
        <w:numId w:val="1"/>
      </w:numPr>
      <w:tabs>
        <w:tab w:val="left" w:pos="1134"/>
      </w:tabs>
      <w:spacing w:before="80" w:after="40" w:line="360" w:lineRule="auto"/>
      <w:jc w:val="both"/>
      <w:outlineLvl w:val="3"/>
    </w:pPr>
    <w:rPr>
      <w:rFonts w:ascii="Century Gothic" w:eastAsia="Times New Roman" w:hAnsi="Century Gothic" w:cs="Times New Roman"/>
      <w:bCs/>
      <w:i/>
      <w:iCs/>
      <w:szCs w:val="20"/>
      <w:u w:val="single"/>
    </w:rPr>
  </w:style>
  <w:style w:type="paragraph" w:styleId="Nadpis5">
    <w:name w:val="heading 5"/>
    <w:basedOn w:val="Normln"/>
    <w:next w:val="Normln"/>
    <w:link w:val="Nadpis5Char"/>
    <w:qFormat/>
    <w:rsid w:val="004B18F5"/>
    <w:pPr>
      <w:keepNext/>
      <w:numPr>
        <w:ilvl w:val="4"/>
        <w:numId w:val="1"/>
      </w:numPr>
      <w:spacing w:before="80" w:after="40" w:line="360" w:lineRule="auto"/>
      <w:jc w:val="both"/>
      <w:outlineLvl w:val="4"/>
    </w:pPr>
    <w:rPr>
      <w:rFonts w:ascii="Century Gothic" w:eastAsia="Times New Roman" w:hAnsi="Century Gothic" w:cs="Times New Roman"/>
      <w:bCs/>
      <w:i/>
      <w:iCs/>
      <w:szCs w:val="20"/>
    </w:rPr>
  </w:style>
  <w:style w:type="paragraph" w:styleId="Nadpis6">
    <w:name w:val="heading 6"/>
    <w:basedOn w:val="Normln"/>
    <w:next w:val="Normln"/>
    <w:link w:val="Nadpis6Char"/>
    <w:qFormat/>
    <w:rsid w:val="004B18F5"/>
    <w:pPr>
      <w:keepNext/>
      <w:numPr>
        <w:ilvl w:val="5"/>
        <w:numId w:val="1"/>
      </w:numPr>
      <w:spacing w:before="80" w:after="40" w:line="360" w:lineRule="auto"/>
      <w:jc w:val="both"/>
      <w:outlineLvl w:val="5"/>
    </w:pPr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4B18F5"/>
    <w:pPr>
      <w:keepNext/>
      <w:numPr>
        <w:ilvl w:val="6"/>
        <w:numId w:val="1"/>
      </w:numPr>
      <w:spacing w:before="80" w:after="40" w:line="360" w:lineRule="auto"/>
      <w:jc w:val="both"/>
      <w:outlineLvl w:val="6"/>
    </w:pPr>
    <w:rPr>
      <w:rFonts w:ascii="Century Gothic" w:eastAsia="Times New Roman" w:hAnsi="Century Gothic" w:cs="Times New Roman"/>
      <w:bCs/>
      <w:i/>
      <w:iCs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4B18F5"/>
    <w:pPr>
      <w:keepNext/>
      <w:numPr>
        <w:ilvl w:val="7"/>
        <w:numId w:val="1"/>
      </w:numPr>
      <w:spacing w:before="80" w:after="40" w:line="360" w:lineRule="auto"/>
      <w:jc w:val="both"/>
      <w:outlineLvl w:val="7"/>
    </w:pPr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rsid w:val="004B18F5"/>
    <w:pPr>
      <w:keepNext/>
      <w:numPr>
        <w:ilvl w:val="8"/>
        <w:numId w:val="1"/>
      </w:numPr>
      <w:pBdr>
        <w:bottom w:val="single" w:sz="6" w:space="1" w:color="auto"/>
      </w:pBdr>
      <w:spacing w:before="80" w:after="40" w:line="360" w:lineRule="auto"/>
      <w:jc w:val="both"/>
      <w:outlineLvl w:val="8"/>
    </w:pPr>
    <w:rPr>
      <w:rFonts w:ascii="Century Gothic" w:eastAsia="Times New Roman" w:hAnsi="Century Gothic" w:cs="Times New Roman"/>
      <w:b/>
      <w:sz w:val="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18F5"/>
    <w:rPr>
      <w:rFonts w:ascii="Century Gothic" w:eastAsia="Times New Roman" w:hAnsi="Century Gothic" w:cs="Times New Roman"/>
      <w:b/>
      <w:caps/>
      <w:sz w:val="20"/>
      <w:szCs w:val="24"/>
    </w:rPr>
  </w:style>
  <w:style w:type="character" w:customStyle="1" w:styleId="Nadpis2Char">
    <w:name w:val="Nadpis 2 Char"/>
    <w:basedOn w:val="Standardnpsmoodstavce"/>
    <w:link w:val="Nadpis2"/>
    <w:rsid w:val="004B18F5"/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4B18F5"/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4B18F5"/>
    <w:rPr>
      <w:rFonts w:ascii="Century Gothic" w:eastAsia="Times New Roman" w:hAnsi="Century Gothic" w:cs="Times New Roman"/>
      <w:bCs/>
      <w:i/>
      <w:iCs/>
      <w:szCs w:val="20"/>
      <w:u w:val="single"/>
    </w:rPr>
  </w:style>
  <w:style w:type="character" w:customStyle="1" w:styleId="Nadpis5Char">
    <w:name w:val="Nadpis 5 Char"/>
    <w:basedOn w:val="Standardnpsmoodstavce"/>
    <w:link w:val="Nadpis5"/>
    <w:rsid w:val="004B18F5"/>
    <w:rPr>
      <w:rFonts w:ascii="Century Gothic" w:eastAsia="Times New Roman" w:hAnsi="Century Gothic" w:cs="Times New Roman"/>
      <w:bCs/>
      <w:i/>
      <w:iCs/>
      <w:szCs w:val="20"/>
    </w:rPr>
  </w:style>
  <w:style w:type="character" w:customStyle="1" w:styleId="Nadpis6Char">
    <w:name w:val="Nadpis 6 Char"/>
    <w:basedOn w:val="Standardnpsmoodstavce"/>
    <w:link w:val="Nadpis6"/>
    <w:rsid w:val="004B18F5"/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4B18F5"/>
    <w:rPr>
      <w:rFonts w:ascii="Century Gothic" w:eastAsia="Times New Roman" w:hAnsi="Century Gothic" w:cs="Times New Roman"/>
      <w:bCs/>
      <w:i/>
      <w:iCs/>
      <w:szCs w:val="20"/>
      <w:u w:val="single"/>
    </w:rPr>
  </w:style>
  <w:style w:type="character" w:customStyle="1" w:styleId="Nadpis8Char">
    <w:name w:val="Nadpis 8 Char"/>
    <w:basedOn w:val="Standardnpsmoodstavce"/>
    <w:link w:val="Nadpis8"/>
    <w:rsid w:val="004B18F5"/>
    <w:rPr>
      <w:rFonts w:ascii="Century Gothic" w:eastAsia="Times New Roman" w:hAnsi="Century Gothic" w:cs="Times New Roman"/>
      <w:b/>
      <w:i/>
      <w:iCs/>
      <w:sz w:val="20"/>
      <w:szCs w:val="20"/>
      <w:u w:val="single"/>
    </w:rPr>
  </w:style>
  <w:style w:type="character" w:customStyle="1" w:styleId="Nadpis9Char">
    <w:name w:val="Nadpis 9 Char"/>
    <w:basedOn w:val="Standardnpsmoodstavce"/>
    <w:link w:val="Nadpis9"/>
    <w:rsid w:val="004B18F5"/>
    <w:rPr>
      <w:rFonts w:ascii="Century Gothic" w:eastAsia="Times New Roman" w:hAnsi="Century Gothic" w:cs="Times New Roman"/>
      <w:b/>
      <w:sz w:val="40"/>
      <w:szCs w:val="20"/>
    </w:rPr>
  </w:style>
  <w:style w:type="paragraph" w:styleId="Zkladntext">
    <w:name w:val="Body Text"/>
    <w:basedOn w:val="Normln"/>
    <w:link w:val="ZkladntextChar"/>
    <w:rsid w:val="004B18F5"/>
    <w:pPr>
      <w:spacing w:before="80" w:after="40" w:line="360" w:lineRule="auto"/>
      <w:ind w:firstLine="709"/>
      <w:jc w:val="both"/>
    </w:pPr>
    <w:rPr>
      <w:rFonts w:ascii="Century Gothic" w:eastAsia="Times New Roman" w:hAnsi="Century Gothic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4B18F5"/>
    <w:rPr>
      <w:rFonts w:ascii="Century Gothic" w:eastAsia="Times New Roman" w:hAnsi="Century Gothic" w:cs="Times New Roman"/>
      <w:szCs w:val="20"/>
    </w:rPr>
  </w:style>
  <w:style w:type="paragraph" w:styleId="Zkladntext2">
    <w:name w:val="Body Text 2"/>
    <w:basedOn w:val="Normln"/>
    <w:link w:val="Zkladntext2Char"/>
    <w:rsid w:val="004B18F5"/>
    <w:pPr>
      <w:spacing w:before="80" w:after="40" w:line="360" w:lineRule="auto"/>
      <w:ind w:firstLine="709"/>
      <w:jc w:val="both"/>
    </w:pPr>
    <w:rPr>
      <w:rFonts w:ascii="Century Gothic" w:eastAsia="Times New Roman" w:hAnsi="Century Gothic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4B18F5"/>
    <w:rPr>
      <w:rFonts w:ascii="Century Gothic" w:eastAsia="Times New Roman" w:hAnsi="Century Gothic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rsid w:val="004B18F5"/>
    <w:pPr>
      <w:spacing w:before="80" w:after="40" w:line="360" w:lineRule="auto"/>
      <w:ind w:left="1418" w:hanging="1418"/>
      <w:jc w:val="both"/>
    </w:pPr>
    <w:rPr>
      <w:rFonts w:ascii="Century Gothic" w:eastAsia="Times New Roman" w:hAnsi="Century Gothic" w:cs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4B18F5"/>
    <w:rPr>
      <w:rFonts w:ascii="Century Gothic" w:eastAsia="Times New Roman" w:hAnsi="Century Gothic" w:cs="Times New Roman"/>
      <w:sz w:val="24"/>
      <w:szCs w:val="20"/>
    </w:rPr>
  </w:style>
  <w:style w:type="paragraph" w:customStyle="1" w:styleId="a">
    <w:basedOn w:val="Normln"/>
    <w:next w:val="Rozvrendokumentu"/>
    <w:rsid w:val="004B18F5"/>
    <w:pPr>
      <w:shd w:val="clear" w:color="auto" w:fill="000080"/>
      <w:spacing w:before="80" w:after="40" w:line="360" w:lineRule="auto"/>
      <w:ind w:firstLine="709"/>
      <w:jc w:val="both"/>
    </w:pPr>
    <w:rPr>
      <w:rFonts w:ascii="Tahoma" w:eastAsia="Times New Roman" w:hAnsi="Tahoma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4B18F5"/>
    <w:pPr>
      <w:spacing w:before="80" w:after="40" w:line="360" w:lineRule="auto"/>
      <w:ind w:left="1134" w:firstLine="709"/>
      <w:jc w:val="both"/>
    </w:pPr>
    <w:rPr>
      <w:rFonts w:ascii="Century Gothic" w:eastAsia="Times New Roman" w:hAnsi="Century Gothic" w:cs="Times New Roman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4B18F5"/>
    <w:rPr>
      <w:rFonts w:ascii="Century Gothic" w:eastAsia="Times New Roman" w:hAnsi="Century Gothic" w:cs="Times New Roman"/>
      <w:sz w:val="24"/>
      <w:szCs w:val="20"/>
    </w:rPr>
  </w:style>
  <w:style w:type="paragraph" w:styleId="Zkladntextodsazen3">
    <w:name w:val="Body Text Indent 3"/>
    <w:basedOn w:val="Normln"/>
    <w:link w:val="Zkladntextodsazen3Char"/>
    <w:rsid w:val="004B18F5"/>
    <w:pPr>
      <w:spacing w:before="80" w:after="40" w:line="360" w:lineRule="auto"/>
      <w:ind w:left="1843" w:hanging="1843"/>
      <w:jc w:val="both"/>
    </w:pPr>
    <w:rPr>
      <w:rFonts w:ascii="Century Gothic" w:eastAsia="Times New Roman" w:hAnsi="Century Gothic" w:cs="Times New Roman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B18F5"/>
    <w:rPr>
      <w:rFonts w:ascii="Century Gothic" w:eastAsia="Times New Roman" w:hAnsi="Century Gothic" w:cs="Times New Roman"/>
      <w:sz w:val="24"/>
      <w:szCs w:val="20"/>
    </w:rPr>
  </w:style>
  <w:style w:type="paragraph" w:styleId="Zkladntext3">
    <w:name w:val="Body Text 3"/>
    <w:basedOn w:val="Normln"/>
    <w:link w:val="Zkladntext3Char"/>
    <w:rsid w:val="004B18F5"/>
    <w:pPr>
      <w:spacing w:before="80" w:after="40" w:line="360" w:lineRule="auto"/>
      <w:ind w:firstLine="709"/>
      <w:jc w:val="right"/>
    </w:pPr>
    <w:rPr>
      <w:rFonts w:ascii="Century Gothic" w:eastAsia="Times New Roman" w:hAnsi="Century Gothic" w:cs="Times New Roman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4B18F5"/>
    <w:rPr>
      <w:rFonts w:ascii="Century Gothic" w:eastAsia="Times New Roman" w:hAnsi="Century Gothic" w:cs="Times New Roman"/>
      <w:sz w:val="20"/>
      <w:szCs w:val="20"/>
    </w:rPr>
  </w:style>
  <w:style w:type="paragraph" w:styleId="Nzev">
    <w:name w:val="Title"/>
    <w:basedOn w:val="Normln"/>
    <w:link w:val="NzevChar"/>
    <w:qFormat/>
    <w:rsid w:val="004B18F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80" w:after="40" w:line="360" w:lineRule="auto"/>
      <w:jc w:val="center"/>
    </w:pPr>
    <w:rPr>
      <w:rFonts w:ascii="Century Gothic" w:eastAsia="Times New Roman" w:hAnsi="Century Gothic" w:cs="Times New Roman"/>
      <w:b/>
      <w:sz w:val="48"/>
      <w:szCs w:val="20"/>
    </w:rPr>
  </w:style>
  <w:style w:type="character" w:customStyle="1" w:styleId="NzevChar">
    <w:name w:val="Název Char"/>
    <w:basedOn w:val="Standardnpsmoodstavce"/>
    <w:link w:val="Nzev"/>
    <w:rsid w:val="004B18F5"/>
    <w:rPr>
      <w:rFonts w:ascii="Century Gothic" w:eastAsia="Times New Roman" w:hAnsi="Century Gothic" w:cs="Times New Roman"/>
      <w:b/>
      <w:sz w:val="48"/>
      <w:szCs w:val="20"/>
    </w:rPr>
  </w:style>
  <w:style w:type="paragraph" w:styleId="Zpat">
    <w:name w:val="footer"/>
    <w:basedOn w:val="Normln"/>
    <w:link w:val="ZpatChar"/>
    <w:rsid w:val="004B18F5"/>
    <w:pPr>
      <w:tabs>
        <w:tab w:val="center" w:pos="4536"/>
        <w:tab w:val="right" w:pos="9072"/>
      </w:tabs>
      <w:spacing w:before="80" w:after="40" w:line="360" w:lineRule="auto"/>
      <w:ind w:firstLine="709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patChar">
    <w:name w:val="Zápatí Char"/>
    <w:basedOn w:val="Standardnpsmoodstavce"/>
    <w:link w:val="Zpat"/>
    <w:rsid w:val="004B18F5"/>
    <w:rPr>
      <w:rFonts w:ascii="Arial" w:eastAsia="Times New Roman" w:hAnsi="Arial" w:cs="Times New Roman"/>
      <w:sz w:val="24"/>
      <w:szCs w:val="20"/>
    </w:rPr>
  </w:style>
  <w:style w:type="character" w:styleId="slostrnky">
    <w:name w:val="page number"/>
    <w:rsid w:val="004B18F5"/>
    <w:rPr>
      <w:rFonts w:ascii="Arial" w:hAnsi="Arial"/>
      <w:dstrike w:val="0"/>
      <w:color w:val="auto"/>
      <w:sz w:val="16"/>
      <w:u w:val="none"/>
      <w:vertAlign w:val="baseline"/>
    </w:rPr>
  </w:style>
  <w:style w:type="paragraph" w:styleId="Zhlav">
    <w:name w:val="header"/>
    <w:basedOn w:val="Normln"/>
    <w:link w:val="ZhlavChar"/>
    <w:rsid w:val="004B18F5"/>
    <w:pPr>
      <w:tabs>
        <w:tab w:val="center" w:pos="4536"/>
        <w:tab w:val="right" w:pos="9072"/>
      </w:tabs>
      <w:spacing w:before="80" w:after="40" w:line="360" w:lineRule="auto"/>
      <w:ind w:firstLine="709"/>
      <w:jc w:val="both"/>
    </w:pPr>
    <w:rPr>
      <w:rFonts w:ascii="Century Gothic" w:eastAsia="Times New Roman" w:hAnsi="Century Gothic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4B18F5"/>
    <w:rPr>
      <w:rFonts w:ascii="Century Gothic" w:eastAsia="Times New Roman" w:hAnsi="Century Gothic" w:cs="Times New Roman"/>
      <w:sz w:val="20"/>
      <w:szCs w:val="20"/>
    </w:rPr>
  </w:style>
  <w:style w:type="character" w:styleId="Hypertextovodkaz">
    <w:name w:val="Hyperlink"/>
    <w:uiPriority w:val="99"/>
    <w:rsid w:val="004B18F5"/>
    <w:rPr>
      <w:rFonts w:ascii="Century Gothic" w:hAnsi="Century Gothic"/>
      <w:color w:val="0000FF"/>
      <w:sz w:val="20"/>
      <w:szCs w:val="20"/>
      <w:u w:val="none"/>
      <w:lang w:val="cs-CZ" w:eastAsia="cs-CZ" w:bidi="ar-SA"/>
    </w:rPr>
  </w:style>
  <w:style w:type="character" w:styleId="Sledovanodkaz">
    <w:name w:val="FollowedHyperlink"/>
    <w:rsid w:val="004B18F5"/>
    <w:rPr>
      <w:color w:val="800080"/>
      <w:u w:val="single"/>
    </w:rPr>
  </w:style>
  <w:style w:type="paragraph" w:styleId="Obsah2">
    <w:name w:val="toc 2"/>
    <w:basedOn w:val="Normln"/>
    <w:next w:val="Normln"/>
    <w:autoRedefine/>
    <w:uiPriority w:val="39"/>
    <w:rsid w:val="004B18F5"/>
    <w:pPr>
      <w:tabs>
        <w:tab w:val="left" w:pos="840"/>
        <w:tab w:val="right" w:leader="dot" w:pos="9061"/>
      </w:tabs>
      <w:spacing w:after="0" w:line="360" w:lineRule="auto"/>
      <w:ind w:firstLine="2"/>
    </w:pPr>
    <w:rPr>
      <w:rFonts w:ascii="Century Gothic" w:eastAsia="Times New Roman" w:hAnsi="Century Gothic" w:cs="Times New Roman"/>
      <w:iCs/>
      <w:sz w:val="16"/>
      <w:szCs w:val="20"/>
    </w:rPr>
  </w:style>
  <w:style w:type="paragraph" w:styleId="Obsah1">
    <w:name w:val="toc 1"/>
    <w:basedOn w:val="Normln"/>
    <w:next w:val="TO-mezery"/>
    <w:autoRedefine/>
    <w:uiPriority w:val="39"/>
    <w:rsid w:val="008F7DDD"/>
    <w:pPr>
      <w:tabs>
        <w:tab w:val="left" w:pos="840"/>
        <w:tab w:val="right" w:leader="dot" w:pos="9061"/>
      </w:tabs>
      <w:spacing w:after="120"/>
    </w:pPr>
    <w:rPr>
      <w:rFonts w:ascii="Century Gothic" w:eastAsia="Times New Roman" w:hAnsi="Century Gothic" w:cs="Times New Roman"/>
      <w:bCs/>
      <w:noProof/>
      <w:sz w:val="16"/>
    </w:rPr>
  </w:style>
  <w:style w:type="paragraph" w:styleId="Obsah3">
    <w:name w:val="toc 3"/>
    <w:basedOn w:val="Normln"/>
    <w:next w:val="Normln"/>
    <w:autoRedefine/>
    <w:uiPriority w:val="39"/>
    <w:rsid w:val="00803413"/>
    <w:pPr>
      <w:tabs>
        <w:tab w:val="left" w:pos="840"/>
        <w:tab w:val="right" w:leader="dot" w:pos="9072"/>
      </w:tabs>
      <w:spacing w:after="0"/>
      <w:ind w:left="851" w:hanging="611"/>
      <w:jc w:val="both"/>
    </w:pPr>
    <w:rPr>
      <w:rFonts w:ascii="Century Gothic" w:eastAsia="Times New Roman" w:hAnsi="Century Gothic" w:cs="Times New Roman"/>
      <w:sz w:val="16"/>
      <w:szCs w:val="20"/>
    </w:rPr>
  </w:style>
  <w:style w:type="paragraph" w:styleId="Obsah4">
    <w:name w:val="toc 4"/>
    <w:basedOn w:val="Normln"/>
    <w:next w:val="Normln"/>
    <w:autoRedefine/>
    <w:semiHidden/>
    <w:rsid w:val="004B18F5"/>
    <w:pPr>
      <w:spacing w:after="0" w:line="360" w:lineRule="auto"/>
      <w:ind w:left="720" w:firstLine="709"/>
    </w:pPr>
    <w:rPr>
      <w:rFonts w:ascii="Times New Roman" w:eastAsia="Times New Roman" w:hAnsi="Times New Roman" w:cs="Times New Roman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4B18F5"/>
    <w:pPr>
      <w:spacing w:before="80" w:after="40" w:line="360" w:lineRule="auto"/>
      <w:ind w:left="960" w:firstLine="709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4B18F5"/>
    <w:pPr>
      <w:spacing w:before="80" w:after="40" w:line="360" w:lineRule="auto"/>
      <w:ind w:left="1200" w:firstLine="709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4B18F5"/>
    <w:pPr>
      <w:spacing w:before="80" w:after="40" w:line="360" w:lineRule="auto"/>
      <w:ind w:left="1440" w:firstLine="709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4B18F5"/>
    <w:pPr>
      <w:spacing w:before="80" w:after="40" w:line="360" w:lineRule="auto"/>
      <w:ind w:left="1680" w:firstLine="709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4B18F5"/>
    <w:pPr>
      <w:spacing w:before="80" w:after="40" w:line="360" w:lineRule="auto"/>
      <w:ind w:left="1920" w:firstLine="709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customStyle="1" w:styleId="Text">
    <w:name w:val="Text"/>
    <w:basedOn w:val="Normln"/>
    <w:rsid w:val="004B18F5"/>
    <w:pPr>
      <w:suppressAutoHyphens/>
      <w:spacing w:before="80" w:after="40" w:line="240" w:lineRule="auto"/>
      <w:ind w:firstLine="709"/>
      <w:jc w:val="both"/>
    </w:pPr>
    <w:rPr>
      <w:rFonts w:ascii="Century Gothic" w:eastAsia="Times New Roman" w:hAnsi="Century Gothic" w:cs="Times New Roman"/>
      <w:sz w:val="20"/>
      <w:szCs w:val="20"/>
      <w:lang w:eastAsia="ar-SA"/>
    </w:rPr>
  </w:style>
  <w:style w:type="paragraph" w:customStyle="1" w:styleId="Rejstk">
    <w:name w:val="Rejstřík"/>
    <w:basedOn w:val="Normln"/>
    <w:rsid w:val="004B18F5"/>
    <w:pPr>
      <w:suppressLineNumbers/>
      <w:suppressAutoHyphens/>
      <w:spacing w:before="80" w:after="40" w:line="240" w:lineRule="auto"/>
      <w:ind w:firstLine="709"/>
      <w:jc w:val="both"/>
    </w:pPr>
    <w:rPr>
      <w:rFonts w:ascii="Century Gothic" w:eastAsia="Times New Roman" w:hAnsi="Century Gothic" w:cs="Tahoma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4B18F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B18F5"/>
    <w:rPr>
      <w:rFonts w:ascii="Times New Roman" w:eastAsia="Times New Roman" w:hAnsi="Times New Roman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semiHidden/>
    <w:rsid w:val="004B18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B18F5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semiHidden/>
    <w:rsid w:val="004B18F5"/>
    <w:rPr>
      <w:vertAlign w:val="superscript"/>
    </w:rPr>
  </w:style>
  <w:style w:type="paragraph" w:customStyle="1" w:styleId="TO-normln">
    <w:name w:val="TO-normální"/>
    <w:basedOn w:val="Normln"/>
    <w:link w:val="TO-normlnChar1"/>
    <w:rsid w:val="004B18F5"/>
    <w:pPr>
      <w:spacing w:before="80" w:after="40" w:line="360" w:lineRule="auto"/>
      <w:ind w:left="720"/>
      <w:jc w:val="both"/>
    </w:pPr>
    <w:rPr>
      <w:rFonts w:ascii="Century Gothic" w:eastAsia="Times New Roman" w:hAnsi="Century Gothic" w:cs="Times New Roman"/>
      <w:sz w:val="20"/>
      <w:szCs w:val="20"/>
    </w:rPr>
  </w:style>
  <w:style w:type="character" w:customStyle="1" w:styleId="TO-normlnChar">
    <w:name w:val="TO-normální Char"/>
    <w:rsid w:val="004B18F5"/>
    <w:rPr>
      <w:rFonts w:ascii="Century Gothic" w:hAnsi="Century Gothic"/>
      <w:sz w:val="24"/>
      <w:szCs w:val="24"/>
      <w:lang w:val="cs-CZ" w:eastAsia="cs-CZ" w:bidi="ar-SA"/>
    </w:rPr>
  </w:style>
  <w:style w:type="character" w:customStyle="1" w:styleId="TO-normlnChar1">
    <w:name w:val="TO-normální Char1"/>
    <w:link w:val="TO-normln"/>
    <w:rsid w:val="004B18F5"/>
    <w:rPr>
      <w:rFonts w:ascii="Century Gothic" w:eastAsia="Times New Roman" w:hAnsi="Century Gothic" w:cs="Times New Roman"/>
      <w:sz w:val="20"/>
      <w:szCs w:val="20"/>
    </w:rPr>
  </w:style>
  <w:style w:type="paragraph" w:customStyle="1" w:styleId="TO-nadpis1">
    <w:name w:val="TO - nadpis 1"/>
    <w:basedOn w:val="Normln"/>
    <w:next w:val="TO-nadpis2"/>
    <w:autoRedefine/>
    <w:rsid w:val="004B18F5"/>
    <w:pPr>
      <w:spacing w:before="120" w:after="120" w:line="240" w:lineRule="auto"/>
      <w:ind w:firstLine="709"/>
      <w:jc w:val="both"/>
    </w:pPr>
    <w:rPr>
      <w:rFonts w:ascii="Century Gothic" w:eastAsia="Times New Roman" w:hAnsi="Century Gothic" w:cs="Times New Roman"/>
      <w:b/>
    </w:rPr>
  </w:style>
  <w:style w:type="paragraph" w:customStyle="1" w:styleId="TO-nadpis2">
    <w:name w:val="TO - nadpis 2"/>
    <w:basedOn w:val="TO-nadpis1"/>
    <w:next w:val="Normln"/>
    <w:autoRedefine/>
    <w:rsid w:val="004B18F5"/>
    <w:pPr>
      <w:keepLines/>
      <w:numPr>
        <w:ilvl w:val="1"/>
        <w:numId w:val="21"/>
      </w:numPr>
      <w:spacing w:before="80" w:after="80"/>
      <w:ind w:hanging="6051"/>
      <w:jc w:val="left"/>
    </w:pPr>
    <w:rPr>
      <w:sz w:val="20"/>
      <w:szCs w:val="18"/>
    </w:rPr>
  </w:style>
  <w:style w:type="paragraph" w:customStyle="1" w:styleId="TO-slostrnky">
    <w:name w:val="TO-číslo stránky"/>
    <w:basedOn w:val="Normln"/>
    <w:rsid w:val="004B18F5"/>
    <w:pPr>
      <w:framePr w:wrap="around" w:vAnchor="text" w:hAnchor="margin" w:xAlign="right" w:y="1"/>
      <w:tabs>
        <w:tab w:val="left" w:pos="2280"/>
      </w:tabs>
      <w:spacing w:after="0" w:line="240" w:lineRule="auto"/>
      <w:jc w:val="center"/>
    </w:pPr>
    <w:rPr>
      <w:rFonts w:ascii="Century Gothic" w:eastAsia="Times New Roman" w:hAnsi="Century Gothic" w:cs="Times New Roman"/>
      <w:sz w:val="16"/>
      <w:szCs w:val="16"/>
    </w:rPr>
  </w:style>
  <w:style w:type="paragraph" w:customStyle="1" w:styleId="TO-mezery">
    <w:name w:val="TO-mezery"/>
    <w:basedOn w:val="Normln"/>
    <w:rsid w:val="004B18F5"/>
    <w:pPr>
      <w:tabs>
        <w:tab w:val="left" w:pos="2280"/>
        <w:tab w:val="left" w:pos="2552"/>
        <w:tab w:val="left" w:pos="2977"/>
      </w:tabs>
      <w:spacing w:after="0" w:line="240" w:lineRule="auto"/>
      <w:jc w:val="both"/>
    </w:pPr>
    <w:rPr>
      <w:rFonts w:ascii="Century Gothic" w:eastAsia="Times New Roman" w:hAnsi="Century Gothic" w:cs="Times New Roman"/>
      <w:iCs/>
      <w:sz w:val="16"/>
      <w:szCs w:val="16"/>
    </w:rPr>
  </w:style>
  <w:style w:type="paragraph" w:customStyle="1" w:styleId="TO-normlnPrvndek042cm">
    <w:name w:val="TO-normální + První řádek:  042 cm"/>
    <w:basedOn w:val="TO-normln"/>
    <w:rsid w:val="004B18F5"/>
    <w:pPr>
      <w:ind w:firstLine="240"/>
    </w:pPr>
  </w:style>
  <w:style w:type="paragraph" w:customStyle="1" w:styleId="TO-nadpis3">
    <w:name w:val="TO-nadpis 3"/>
    <w:basedOn w:val="TO-nadpis2"/>
    <w:next w:val="Normln"/>
    <w:autoRedefine/>
    <w:rsid w:val="004B18F5"/>
    <w:pPr>
      <w:keepNext/>
      <w:keepLines w:val="0"/>
      <w:numPr>
        <w:ilvl w:val="2"/>
      </w:numPr>
      <w:tabs>
        <w:tab w:val="left" w:pos="720"/>
      </w:tabs>
      <w:suppressAutoHyphens/>
      <w:jc w:val="both"/>
    </w:pPr>
  </w:style>
  <w:style w:type="paragraph" w:customStyle="1" w:styleId="TO-zpat">
    <w:name w:val="TO-zápatí"/>
    <w:basedOn w:val="Normln"/>
    <w:rsid w:val="004B18F5"/>
    <w:pPr>
      <w:pBdr>
        <w:bottom w:val="single" w:sz="4" w:space="1" w:color="auto"/>
      </w:pBdr>
      <w:tabs>
        <w:tab w:val="left" w:pos="2280"/>
      </w:tabs>
      <w:spacing w:after="0" w:line="240" w:lineRule="auto"/>
      <w:jc w:val="both"/>
    </w:pPr>
    <w:rPr>
      <w:rFonts w:ascii="Century Gothic" w:eastAsia="Times New Roman" w:hAnsi="Century Gothic" w:cs="Times New Roman"/>
      <w:i/>
      <w:iCs/>
      <w:sz w:val="14"/>
      <w:szCs w:val="14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4B18F5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4B18F5"/>
    <w:rPr>
      <w:rFonts w:ascii="Tahoma" w:eastAsia="Times New Roman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1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18F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4B18F5"/>
    <w:pPr>
      <w:spacing w:after="0" w:line="240" w:lineRule="auto"/>
    </w:pPr>
  </w:style>
  <w:style w:type="paragraph" w:customStyle="1" w:styleId="Default">
    <w:name w:val="Default"/>
    <w:rsid w:val="004866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84497"/>
    <w:pPr>
      <w:keepLines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D7079-4ABE-4C4D-843B-F7FB715F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2731</Words>
  <Characters>16118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2016-07-08T08:01:00Z</cp:lastPrinted>
  <dcterms:created xsi:type="dcterms:W3CDTF">2016-08-02T08:16:00Z</dcterms:created>
  <dcterms:modified xsi:type="dcterms:W3CDTF">2016-08-02T08:16:00Z</dcterms:modified>
</cp:coreProperties>
</file>